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71D2" w14:textId="77777777" w:rsidR="00E62EFE" w:rsidRPr="00577393" w:rsidRDefault="00E62EFE" w:rsidP="00E62EFE">
      <w:pPr>
        <w:adjustRightInd w:val="0"/>
        <w:jc w:val="center"/>
        <w:rPr>
          <w:b/>
        </w:rPr>
      </w:pPr>
      <w:r w:rsidRPr="00577393">
        <w:rPr>
          <w:b/>
        </w:rPr>
        <w:t>FORMULÁRIO PADRONIZADO DE PROPOSTA</w:t>
      </w:r>
    </w:p>
    <w:p w14:paraId="037878C2" w14:textId="77777777" w:rsidR="00E62EFE" w:rsidRPr="00577393" w:rsidRDefault="00E62EFE" w:rsidP="00E62EFE">
      <w:pPr>
        <w:adjustRightInd w:val="0"/>
        <w:jc w:val="both"/>
        <w:rPr>
          <w:b/>
          <w:color w:val="000000"/>
        </w:rPr>
      </w:pPr>
      <w:r w:rsidRPr="00577393">
        <w:rPr>
          <w:b/>
          <w:color w:val="000000"/>
        </w:rPr>
        <w:t>À</w:t>
      </w:r>
    </w:p>
    <w:p w14:paraId="3FBD5A6E" w14:textId="77777777" w:rsidR="00E62EFE" w:rsidRPr="00577393" w:rsidRDefault="00E62EFE" w:rsidP="00E62EFE">
      <w:pPr>
        <w:adjustRightInd w:val="0"/>
        <w:jc w:val="both"/>
        <w:rPr>
          <w:b/>
          <w:color w:val="000000"/>
        </w:rPr>
      </w:pPr>
      <w:r w:rsidRPr="00577393">
        <w:rPr>
          <w:b/>
          <w:color w:val="000000"/>
        </w:rPr>
        <w:t xml:space="preserve">Prefeitura Municipal da Estância de Águas de Lindóia </w:t>
      </w:r>
    </w:p>
    <w:p w14:paraId="5E431164" w14:textId="77777777" w:rsidR="00E62EFE" w:rsidRPr="00577393" w:rsidRDefault="00E62EFE" w:rsidP="00E62EFE">
      <w:pPr>
        <w:adjustRightInd w:val="0"/>
        <w:jc w:val="both"/>
        <w:rPr>
          <w:b/>
          <w:color w:val="000000"/>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7"/>
        <w:gridCol w:w="7298"/>
      </w:tblGrid>
      <w:tr w:rsidR="00E62EFE" w:rsidRPr="00577393" w14:paraId="3BB3A48F" w14:textId="77777777" w:rsidTr="002A2CBA">
        <w:trPr>
          <w:trHeight w:val="670"/>
        </w:trPr>
        <w:tc>
          <w:tcPr>
            <w:tcW w:w="2307" w:type="dxa"/>
            <w:tcBorders>
              <w:top w:val="single" w:sz="4" w:space="0" w:color="auto"/>
              <w:left w:val="single" w:sz="4" w:space="0" w:color="auto"/>
              <w:bottom w:val="single" w:sz="4" w:space="0" w:color="auto"/>
              <w:right w:val="single" w:sz="4" w:space="0" w:color="auto"/>
            </w:tcBorders>
          </w:tcPr>
          <w:p w14:paraId="4DFF0497"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b/>
              </w:rPr>
            </w:pPr>
            <w:r w:rsidRPr="00577393">
              <w:rPr>
                <w:b/>
              </w:rPr>
              <w:t>Razão Social da Proponente:</w:t>
            </w:r>
          </w:p>
        </w:tc>
        <w:tc>
          <w:tcPr>
            <w:tcW w:w="7298" w:type="dxa"/>
            <w:tcBorders>
              <w:top w:val="single" w:sz="4" w:space="0" w:color="auto"/>
              <w:left w:val="single" w:sz="4" w:space="0" w:color="auto"/>
              <w:bottom w:val="single" w:sz="4" w:space="0" w:color="auto"/>
              <w:right w:val="single" w:sz="4" w:space="0" w:color="auto"/>
            </w:tcBorders>
          </w:tcPr>
          <w:p w14:paraId="4B5FF7D6"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b/>
              </w:rPr>
            </w:pPr>
          </w:p>
        </w:tc>
      </w:tr>
      <w:tr w:rsidR="00E62EFE" w:rsidRPr="00577393" w14:paraId="4A966F2F" w14:textId="77777777" w:rsidTr="002A2CBA">
        <w:trPr>
          <w:trHeight w:val="349"/>
        </w:trPr>
        <w:tc>
          <w:tcPr>
            <w:tcW w:w="2307" w:type="dxa"/>
            <w:tcBorders>
              <w:top w:val="single" w:sz="4" w:space="0" w:color="auto"/>
              <w:left w:val="single" w:sz="4" w:space="0" w:color="auto"/>
              <w:bottom w:val="single" w:sz="4" w:space="0" w:color="auto"/>
              <w:right w:val="single" w:sz="4" w:space="0" w:color="auto"/>
            </w:tcBorders>
          </w:tcPr>
          <w:p w14:paraId="75BCD74A"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b/>
              </w:rPr>
            </w:pPr>
            <w:r w:rsidRPr="00577393">
              <w:rPr>
                <w:b/>
              </w:rPr>
              <w:t>Endereço:</w:t>
            </w:r>
          </w:p>
        </w:tc>
        <w:tc>
          <w:tcPr>
            <w:tcW w:w="7298" w:type="dxa"/>
            <w:tcBorders>
              <w:top w:val="single" w:sz="4" w:space="0" w:color="auto"/>
              <w:left w:val="single" w:sz="4" w:space="0" w:color="auto"/>
              <w:bottom w:val="single" w:sz="4" w:space="0" w:color="auto"/>
              <w:right w:val="single" w:sz="4" w:space="0" w:color="auto"/>
            </w:tcBorders>
          </w:tcPr>
          <w:p w14:paraId="689C2DD0"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b/>
              </w:rPr>
            </w:pPr>
          </w:p>
        </w:tc>
      </w:tr>
      <w:tr w:rsidR="00E62EFE" w:rsidRPr="00577393" w14:paraId="4A88B908" w14:textId="77777777" w:rsidTr="002A2CBA">
        <w:trPr>
          <w:trHeight w:val="349"/>
        </w:trPr>
        <w:tc>
          <w:tcPr>
            <w:tcW w:w="2307" w:type="dxa"/>
            <w:tcBorders>
              <w:top w:val="single" w:sz="4" w:space="0" w:color="auto"/>
              <w:left w:val="single" w:sz="4" w:space="0" w:color="auto"/>
              <w:bottom w:val="single" w:sz="4" w:space="0" w:color="auto"/>
              <w:right w:val="single" w:sz="4" w:space="0" w:color="auto"/>
            </w:tcBorders>
          </w:tcPr>
          <w:p w14:paraId="08344A20"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b/>
              </w:rPr>
            </w:pPr>
            <w:r>
              <w:rPr>
                <w:b/>
              </w:rPr>
              <w:t>CNPJ n°</w:t>
            </w:r>
            <w:r w:rsidRPr="00577393">
              <w:rPr>
                <w:b/>
              </w:rPr>
              <w:t>:</w:t>
            </w:r>
          </w:p>
        </w:tc>
        <w:tc>
          <w:tcPr>
            <w:tcW w:w="7298" w:type="dxa"/>
            <w:tcBorders>
              <w:top w:val="single" w:sz="4" w:space="0" w:color="auto"/>
              <w:left w:val="single" w:sz="4" w:space="0" w:color="auto"/>
              <w:bottom w:val="single" w:sz="4" w:space="0" w:color="auto"/>
              <w:right w:val="single" w:sz="4" w:space="0" w:color="auto"/>
            </w:tcBorders>
          </w:tcPr>
          <w:p w14:paraId="590C5E41"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b/>
              </w:rPr>
            </w:pPr>
          </w:p>
        </w:tc>
      </w:tr>
      <w:tr w:rsidR="00E62EFE" w:rsidRPr="00577393" w14:paraId="3FA4C360" w14:textId="77777777" w:rsidTr="002A2CBA">
        <w:trPr>
          <w:trHeight w:val="371"/>
        </w:trPr>
        <w:tc>
          <w:tcPr>
            <w:tcW w:w="2307" w:type="dxa"/>
            <w:tcBorders>
              <w:top w:val="single" w:sz="4" w:space="0" w:color="auto"/>
              <w:left w:val="single" w:sz="4" w:space="0" w:color="auto"/>
              <w:bottom w:val="single" w:sz="4" w:space="0" w:color="auto"/>
              <w:right w:val="single" w:sz="4" w:space="0" w:color="auto"/>
            </w:tcBorders>
          </w:tcPr>
          <w:p w14:paraId="7A2F4471"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b/>
              </w:rPr>
            </w:pPr>
            <w:r w:rsidRPr="00577393">
              <w:rPr>
                <w:b/>
              </w:rPr>
              <w:t>Telefone:</w:t>
            </w:r>
          </w:p>
        </w:tc>
        <w:tc>
          <w:tcPr>
            <w:tcW w:w="7298" w:type="dxa"/>
            <w:tcBorders>
              <w:top w:val="single" w:sz="4" w:space="0" w:color="auto"/>
              <w:left w:val="single" w:sz="4" w:space="0" w:color="auto"/>
              <w:bottom w:val="single" w:sz="4" w:space="0" w:color="auto"/>
              <w:right w:val="single" w:sz="4" w:space="0" w:color="auto"/>
            </w:tcBorders>
          </w:tcPr>
          <w:p w14:paraId="02618968"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b/>
              </w:rPr>
            </w:pPr>
          </w:p>
          <w:p w14:paraId="72E1130D"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b/>
              </w:rPr>
            </w:pPr>
          </w:p>
        </w:tc>
      </w:tr>
      <w:tr w:rsidR="00E62EFE" w:rsidRPr="00577393" w14:paraId="64FABE85" w14:textId="77777777" w:rsidTr="002A2CBA">
        <w:trPr>
          <w:trHeight w:val="353"/>
        </w:trPr>
        <w:tc>
          <w:tcPr>
            <w:tcW w:w="2307" w:type="dxa"/>
            <w:tcBorders>
              <w:top w:val="single" w:sz="4" w:space="0" w:color="auto"/>
              <w:left w:val="single" w:sz="4" w:space="0" w:color="auto"/>
              <w:bottom w:val="single" w:sz="4" w:space="0" w:color="auto"/>
              <w:right w:val="single" w:sz="4" w:space="0" w:color="auto"/>
            </w:tcBorders>
          </w:tcPr>
          <w:p w14:paraId="2EE808C7"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rPr>
                <w:b/>
              </w:rPr>
            </w:pPr>
            <w:r w:rsidRPr="00577393">
              <w:rPr>
                <w:b/>
              </w:rPr>
              <w:t>E-mail:</w:t>
            </w:r>
          </w:p>
        </w:tc>
        <w:tc>
          <w:tcPr>
            <w:tcW w:w="7298" w:type="dxa"/>
            <w:tcBorders>
              <w:top w:val="single" w:sz="4" w:space="0" w:color="auto"/>
              <w:left w:val="single" w:sz="4" w:space="0" w:color="auto"/>
              <w:bottom w:val="single" w:sz="4" w:space="0" w:color="auto"/>
              <w:right w:val="single" w:sz="4" w:space="0" w:color="auto"/>
            </w:tcBorders>
          </w:tcPr>
          <w:p w14:paraId="16A57809" w14:textId="77777777" w:rsidR="00E62EFE" w:rsidRPr="00577393" w:rsidRDefault="00E62EFE" w:rsidP="002A2CB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234"/>
              <w:jc w:val="both"/>
              <w:rPr>
                <w:b/>
              </w:rPr>
            </w:pPr>
          </w:p>
        </w:tc>
      </w:tr>
    </w:tbl>
    <w:p w14:paraId="026BD893" w14:textId="77777777" w:rsidR="00E62EFE" w:rsidRPr="00577393" w:rsidRDefault="00E62EFE" w:rsidP="00E62EFE">
      <w:pPr>
        <w:jc w:val="both"/>
      </w:pPr>
    </w:p>
    <w:p w14:paraId="7E603439" w14:textId="4D9614B8" w:rsidR="00E62EFE" w:rsidRDefault="00E62EFE" w:rsidP="00E62EFE">
      <w:pPr>
        <w:jc w:val="both"/>
        <w:rPr>
          <w:bCs/>
        </w:rPr>
      </w:pPr>
      <w:r w:rsidRPr="00A23901">
        <w:rPr>
          <w:b/>
        </w:rPr>
        <w:t>OBJETO:</w:t>
      </w:r>
      <w:r w:rsidRPr="00A23901">
        <w:rPr>
          <w:bCs/>
        </w:rPr>
        <w:t xml:space="preserve"> </w:t>
      </w:r>
      <w:r w:rsidRPr="00CA44B9">
        <w:t xml:space="preserve">Contratação de empresa especializada em locação de estrutura, incluindo tendas e palcos, para a realização do Carnaval </w:t>
      </w:r>
      <w:r>
        <w:t xml:space="preserve">2025 </w:t>
      </w:r>
      <w:r w:rsidRPr="00CA44B9">
        <w:t>em Águas de Lindóia</w:t>
      </w:r>
      <w:r w:rsidRPr="00A23901">
        <w:rPr>
          <w:bCs/>
        </w:rPr>
        <w:t>, por meio de dispensa de licitação, com base no art. 75, inc. II da lei 14133/21.</w:t>
      </w:r>
    </w:p>
    <w:p w14:paraId="16A440D2" w14:textId="77777777" w:rsidR="00E62EFE" w:rsidRDefault="00E62EFE" w:rsidP="00E62EFE">
      <w:pPr>
        <w:jc w:val="both"/>
        <w:rPr>
          <w:bCs/>
        </w:rPr>
      </w:pPr>
    </w:p>
    <w:p w14:paraId="5488BBF5" w14:textId="4C8FCE1F" w:rsidR="00E62EFE" w:rsidRPr="00E62EFE" w:rsidRDefault="00E62EFE" w:rsidP="00E62EFE">
      <w:pPr>
        <w:jc w:val="center"/>
        <w:rPr>
          <w:b/>
          <w:u w:val="single"/>
        </w:rPr>
      </w:pPr>
      <w:r w:rsidRPr="00E62EFE">
        <w:rPr>
          <w:b/>
          <w:u w:val="single"/>
        </w:rPr>
        <w:t>MENOR PREÇO POR ITEM</w:t>
      </w:r>
    </w:p>
    <w:p w14:paraId="4BC07116" w14:textId="77777777" w:rsidR="00E62EFE" w:rsidRDefault="00E62EFE" w:rsidP="00E62EFE">
      <w:pPr>
        <w:jc w:val="both"/>
        <w:rPr>
          <w:b/>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838"/>
        <w:gridCol w:w="1230"/>
        <w:gridCol w:w="3890"/>
        <w:gridCol w:w="1276"/>
        <w:gridCol w:w="1276"/>
      </w:tblGrid>
      <w:tr w:rsidR="00E62EFE" w:rsidRPr="00CA44B9" w14:paraId="687F9FF3" w14:textId="4BB52529" w:rsidTr="00E62EFE">
        <w:tc>
          <w:tcPr>
            <w:tcW w:w="733" w:type="dxa"/>
            <w:shd w:val="clear" w:color="auto" w:fill="auto"/>
          </w:tcPr>
          <w:p w14:paraId="4156DF20" w14:textId="77777777" w:rsidR="00E62EFE" w:rsidRPr="00CA44B9" w:rsidRDefault="00E62EFE" w:rsidP="002A2CBA">
            <w:pPr>
              <w:suppressAutoHyphens w:val="0"/>
              <w:spacing w:line="360" w:lineRule="auto"/>
              <w:jc w:val="both"/>
              <w:rPr>
                <w:rFonts w:eastAsia="Calibri"/>
                <w:b/>
                <w:bCs/>
                <w:lang w:eastAsia="en-US"/>
              </w:rPr>
            </w:pPr>
            <w:r w:rsidRPr="00CA44B9">
              <w:rPr>
                <w:rFonts w:eastAsia="Calibri"/>
                <w:b/>
                <w:bCs/>
                <w:lang w:eastAsia="en-US"/>
              </w:rPr>
              <w:t>Item</w:t>
            </w:r>
          </w:p>
        </w:tc>
        <w:tc>
          <w:tcPr>
            <w:tcW w:w="838" w:type="dxa"/>
            <w:shd w:val="clear" w:color="auto" w:fill="auto"/>
          </w:tcPr>
          <w:p w14:paraId="3CBAA937" w14:textId="75C1A0AF" w:rsidR="00E62EFE" w:rsidRPr="00CA44B9" w:rsidRDefault="00E62EFE" w:rsidP="002A2CBA">
            <w:pPr>
              <w:suppressAutoHyphens w:val="0"/>
              <w:spacing w:line="360" w:lineRule="auto"/>
              <w:jc w:val="both"/>
              <w:rPr>
                <w:rFonts w:eastAsia="Calibri"/>
                <w:b/>
                <w:bCs/>
                <w:lang w:eastAsia="en-US"/>
              </w:rPr>
            </w:pPr>
            <w:proofErr w:type="spellStart"/>
            <w:r w:rsidRPr="00CA44B9">
              <w:rPr>
                <w:rFonts w:eastAsia="Calibri"/>
                <w:b/>
                <w:bCs/>
                <w:lang w:eastAsia="en-US"/>
              </w:rPr>
              <w:t>Q</w:t>
            </w:r>
            <w:r>
              <w:rPr>
                <w:rFonts w:eastAsia="Calibri"/>
                <w:b/>
                <w:bCs/>
                <w:lang w:eastAsia="en-US"/>
              </w:rPr>
              <w:t>td</w:t>
            </w:r>
            <w:proofErr w:type="spellEnd"/>
            <w:r>
              <w:rPr>
                <w:rFonts w:eastAsia="Calibri"/>
                <w:b/>
                <w:bCs/>
                <w:lang w:eastAsia="en-US"/>
              </w:rPr>
              <w:t>.</w:t>
            </w:r>
          </w:p>
        </w:tc>
        <w:tc>
          <w:tcPr>
            <w:tcW w:w="1230" w:type="dxa"/>
            <w:shd w:val="clear" w:color="auto" w:fill="auto"/>
          </w:tcPr>
          <w:p w14:paraId="5FFA6D9C" w14:textId="77777777" w:rsidR="00E62EFE" w:rsidRPr="00CA44B9" w:rsidRDefault="00E62EFE" w:rsidP="002A2CBA">
            <w:pPr>
              <w:suppressAutoHyphens w:val="0"/>
              <w:spacing w:line="360" w:lineRule="auto"/>
              <w:jc w:val="both"/>
              <w:rPr>
                <w:rFonts w:eastAsia="Calibri"/>
                <w:b/>
                <w:bCs/>
                <w:lang w:eastAsia="en-US"/>
              </w:rPr>
            </w:pPr>
            <w:r w:rsidRPr="00CA44B9">
              <w:rPr>
                <w:rFonts w:eastAsia="Calibri"/>
                <w:b/>
                <w:bCs/>
                <w:lang w:eastAsia="en-US"/>
              </w:rPr>
              <w:t>Unidade de medida</w:t>
            </w:r>
          </w:p>
        </w:tc>
        <w:tc>
          <w:tcPr>
            <w:tcW w:w="3890" w:type="dxa"/>
            <w:shd w:val="clear" w:color="auto" w:fill="auto"/>
          </w:tcPr>
          <w:p w14:paraId="254BD037" w14:textId="77777777" w:rsidR="00E62EFE" w:rsidRPr="00CA44B9" w:rsidRDefault="00E62EFE" w:rsidP="002A2CBA">
            <w:pPr>
              <w:suppressAutoHyphens w:val="0"/>
              <w:spacing w:line="360" w:lineRule="auto"/>
              <w:jc w:val="both"/>
              <w:rPr>
                <w:rFonts w:eastAsia="Calibri"/>
                <w:b/>
                <w:bCs/>
                <w:lang w:eastAsia="en-US"/>
              </w:rPr>
            </w:pPr>
            <w:r w:rsidRPr="00CA44B9">
              <w:rPr>
                <w:rFonts w:eastAsia="Calibri"/>
                <w:b/>
                <w:bCs/>
                <w:lang w:eastAsia="en-US"/>
              </w:rPr>
              <w:t>Descritivo</w:t>
            </w:r>
          </w:p>
        </w:tc>
        <w:tc>
          <w:tcPr>
            <w:tcW w:w="1276" w:type="dxa"/>
          </w:tcPr>
          <w:p w14:paraId="4DA3A253" w14:textId="7E450035" w:rsidR="00E62EFE" w:rsidRPr="00CA44B9" w:rsidRDefault="00E62EFE" w:rsidP="002A2CBA">
            <w:pPr>
              <w:suppressAutoHyphens w:val="0"/>
              <w:spacing w:line="360" w:lineRule="auto"/>
              <w:jc w:val="both"/>
              <w:rPr>
                <w:rFonts w:eastAsia="Calibri"/>
                <w:b/>
                <w:bCs/>
                <w:lang w:eastAsia="en-US"/>
              </w:rPr>
            </w:pPr>
            <w:r>
              <w:rPr>
                <w:rFonts w:eastAsia="Calibri"/>
                <w:b/>
                <w:bCs/>
                <w:lang w:eastAsia="en-US"/>
              </w:rPr>
              <w:t>Valor Unit</w:t>
            </w:r>
          </w:p>
        </w:tc>
        <w:tc>
          <w:tcPr>
            <w:tcW w:w="1276" w:type="dxa"/>
          </w:tcPr>
          <w:p w14:paraId="7F5F67B6" w14:textId="36E05934" w:rsidR="00E62EFE" w:rsidRPr="00CA44B9" w:rsidRDefault="00E62EFE" w:rsidP="002A2CBA">
            <w:pPr>
              <w:suppressAutoHyphens w:val="0"/>
              <w:spacing w:line="360" w:lineRule="auto"/>
              <w:jc w:val="both"/>
              <w:rPr>
                <w:rFonts w:eastAsia="Calibri"/>
                <w:b/>
                <w:bCs/>
                <w:lang w:eastAsia="en-US"/>
              </w:rPr>
            </w:pPr>
            <w:r>
              <w:rPr>
                <w:rFonts w:eastAsia="Calibri"/>
                <w:b/>
                <w:bCs/>
                <w:lang w:eastAsia="en-US"/>
              </w:rPr>
              <w:t>Valor Total</w:t>
            </w:r>
          </w:p>
        </w:tc>
      </w:tr>
      <w:tr w:rsidR="00E62EFE" w:rsidRPr="00CA44B9" w14:paraId="1A02D536" w14:textId="0A1ABECF" w:rsidTr="00E62EFE">
        <w:tc>
          <w:tcPr>
            <w:tcW w:w="733" w:type="dxa"/>
            <w:shd w:val="clear" w:color="auto" w:fill="auto"/>
          </w:tcPr>
          <w:p w14:paraId="0328228B"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01</w:t>
            </w:r>
          </w:p>
        </w:tc>
        <w:tc>
          <w:tcPr>
            <w:tcW w:w="838" w:type="dxa"/>
            <w:shd w:val="clear" w:color="auto" w:fill="auto"/>
          </w:tcPr>
          <w:p w14:paraId="35C1EC3D"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w:t>
            </w:r>
            <w:r>
              <w:rPr>
                <w:rFonts w:eastAsia="Calibri"/>
                <w:lang w:eastAsia="en-US"/>
              </w:rPr>
              <w:t>6</w:t>
            </w:r>
          </w:p>
        </w:tc>
        <w:tc>
          <w:tcPr>
            <w:tcW w:w="1230" w:type="dxa"/>
            <w:shd w:val="clear" w:color="auto" w:fill="auto"/>
          </w:tcPr>
          <w:p w14:paraId="6B90AD69" w14:textId="36A447FB" w:rsidR="00E62EFE" w:rsidRPr="00CA44B9" w:rsidRDefault="00E62EFE" w:rsidP="002A2CBA">
            <w:pPr>
              <w:suppressAutoHyphens w:val="0"/>
              <w:spacing w:line="360" w:lineRule="auto"/>
              <w:jc w:val="both"/>
              <w:rPr>
                <w:rFonts w:eastAsia="Calibri"/>
                <w:lang w:eastAsia="en-US"/>
              </w:rPr>
            </w:pPr>
            <w:r>
              <w:rPr>
                <w:rFonts w:eastAsia="Calibri"/>
                <w:lang w:eastAsia="en-US"/>
              </w:rPr>
              <w:t>UNID</w:t>
            </w:r>
          </w:p>
        </w:tc>
        <w:tc>
          <w:tcPr>
            <w:tcW w:w="3890" w:type="dxa"/>
            <w:shd w:val="clear" w:color="auto" w:fill="auto"/>
          </w:tcPr>
          <w:p w14:paraId="28599067" w14:textId="7DE30289" w:rsidR="00E62EFE" w:rsidRPr="00CA44B9" w:rsidRDefault="00E62EFE" w:rsidP="002A2CBA">
            <w:pPr>
              <w:spacing w:line="360" w:lineRule="auto"/>
              <w:jc w:val="both"/>
            </w:pPr>
            <w:r w:rsidRPr="00CA44B9">
              <w:t xml:space="preserve">LOCAÇÃO DE TENDA PIRAMIDAL </w:t>
            </w:r>
            <w:r w:rsidRPr="00CA44B9">
              <w:rPr>
                <w:color w:val="000000" w:themeColor="text1"/>
              </w:rPr>
              <w:t>10X10 – CARNAVAL</w:t>
            </w:r>
            <w:r>
              <w:rPr>
                <w:color w:val="000000" w:themeColor="text1"/>
              </w:rPr>
              <w:t xml:space="preserve"> - </w:t>
            </w:r>
            <w:r w:rsidRPr="00CA44B9">
              <w:rPr>
                <w:rFonts w:eastAsia="Calibri"/>
                <w:lang w:eastAsia="en-US"/>
              </w:rPr>
              <w:t>PACOTE COM 5 DIÁRIAS</w:t>
            </w:r>
            <w:r w:rsidRPr="00CA44B9">
              <w:rPr>
                <w:color w:val="000000" w:themeColor="text1"/>
              </w:rPr>
              <w:t>:</w:t>
            </w:r>
          </w:p>
          <w:p w14:paraId="0F05919E" w14:textId="77777777" w:rsidR="00E62EFE" w:rsidRPr="00CA44B9" w:rsidRDefault="00E62EFE" w:rsidP="002A2CBA">
            <w:pPr>
              <w:spacing w:line="360" w:lineRule="auto"/>
              <w:jc w:val="both"/>
            </w:pPr>
            <w:r w:rsidRPr="00CA44B9">
              <w:t xml:space="preserve">Locação de tenda piramidal, com montagem e desmontagem, nas dimensões de 10 metros de frente x 10 metros de profundidade em treliça de ferro, com 4 metros de altura em seus pés de sustentação, com cobertura tipo pirâmide de lona emborrachada antichamas na cobertura, com calha, além de fechamento de lona em todas </w:t>
            </w:r>
            <w:r w:rsidRPr="00CA44B9">
              <w:lastRenderedPageBreak/>
              <w:t>as laterais, se houver necessidade da Secretaria de Turismo, Cultura e Lazer. As estruturas deverão apresentar aspecto de nova, não apresentar pontos de ferrugem e estarem totalmente vedada (sem furos).</w:t>
            </w:r>
          </w:p>
          <w:p w14:paraId="63B017D6" w14:textId="77777777" w:rsidR="00E62EFE" w:rsidRPr="00CA44B9" w:rsidRDefault="00E62EFE" w:rsidP="002A2CB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758F6AD8" w14:textId="77777777" w:rsidR="00E62EFE" w:rsidRPr="00CA44B9" w:rsidRDefault="00E62EFE" w:rsidP="002A2CBA">
            <w:pPr>
              <w:pStyle w:val="TableParagraph"/>
              <w:spacing w:line="360" w:lineRule="auto"/>
              <w:ind w:left="69" w:right="136"/>
              <w:jc w:val="both"/>
              <w:rPr>
                <w:rFonts w:ascii="Times New Roman" w:eastAsia="BatangChe" w:hAnsi="Times New Roman" w:cs="Times New Roman"/>
                <w:color w:val="000000"/>
                <w:sz w:val="24"/>
                <w:szCs w:val="24"/>
              </w:rPr>
            </w:pPr>
            <w:r w:rsidRPr="00CA44B9">
              <w:rPr>
                <w:rFonts w:ascii="Times New Roman" w:hAnsi="Times New Roman" w:cs="Times New Roman"/>
                <w:color w:val="000000"/>
                <w:sz w:val="24"/>
                <w:szCs w:val="24"/>
              </w:rPr>
              <w:t>Para os dias 28 de fevereiro a 04 de março de 2025, na Praça Adhemar de Barros e na Rua São Paulo.</w:t>
            </w:r>
          </w:p>
        </w:tc>
        <w:tc>
          <w:tcPr>
            <w:tcW w:w="1276" w:type="dxa"/>
          </w:tcPr>
          <w:p w14:paraId="58D07BFA" w14:textId="77777777" w:rsidR="00E62EFE" w:rsidRPr="00CA44B9" w:rsidRDefault="00E62EFE" w:rsidP="002A2CBA">
            <w:pPr>
              <w:spacing w:line="360" w:lineRule="auto"/>
              <w:jc w:val="both"/>
            </w:pPr>
          </w:p>
        </w:tc>
        <w:tc>
          <w:tcPr>
            <w:tcW w:w="1276" w:type="dxa"/>
          </w:tcPr>
          <w:p w14:paraId="3F16D142" w14:textId="77777777" w:rsidR="00E62EFE" w:rsidRPr="00CA44B9" w:rsidRDefault="00E62EFE" w:rsidP="002A2CBA">
            <w:pPr>
              <w:spacing w:line="360" w:lineRule="auto"/>
              <w:jc w:val="both"/>
            </w:pPr>
          </w:p>
        </w:tc>
      </w:tr>
      <w:tr w:rsidR="00E62EFE" w:rsidRPr="00CA44B9" w14:paraId="453E908E" w14:textId="6966A472" w:rsidTr="00E62EFE">
        <w:tc>
          <w:tcPr>
            <w:tcW w:w="733" w:type="dxa"/>
            <w:shd w:val="clear" w:color="auto" w:fill="auto"/>
          </w:tcPr>
          <w:p w14:paraId="79BA2C17"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02</w:t>
            </w:r>
          </w:p>
        </w:tc>
        <w:tc>
          <w:tcPr>
            <w:tcW w:w="838" w:type="dxa"/>
            <w:shd w:val="clear" w:color="auto" w:fill="auto"/>
          </w:tcPr>
          <w:p w14:paraId="763A6663"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w:t>
            </w:r>
            <w:r>
              <w:rPr>
                <w:rFonts w:eastAsia="Calibri"/>
                <w:lang w:eastAsia="en-US"/>
              </w:rPr>
              <w:t>3</w:t>
            </w:r>
          </w:p>
        </w:tc>
        <w:tc>
          <w:tcPr>
            <w:tcW w:w="1230" w:type="dxa"/>
            <w:shd w:val="clear" w:color="auto" w:fill="auto"/>
          </w:tcPr>
          <w:p w14:paraId="3976E3DE" w14:textId="52FE5C73" w:rsidR="00E62EFE" w:rsidRPr="00CA44B9" w:rsidRDefault="00E62EFE" w:rsidP="002A2CBA">
            <w:pPr>
              <w:suppressAutoHyphens w:val="0"/>
              <w:spacing w:line="360" w:lineRule="auto"/>
              <w:jc w:val="both"/>
              <w:rPr>
                <w:rFonts w:eastAsia="Calibri"/>
                <w:lang w:eastAsia="en-US"/>
              </w:rPr>
            </w:pPr>
            <w:r>
              <w:rPr>
                <w:rFonts w:eastAsia="Calibri"/>
                <w:lang w:eastAsia="en-US"/>
              </w:rPr>
              <w:t>UNID</w:t>
            </w:r>
          </w:p>
        </w:tc>
        <w:tc>
          <w:tcPr>
            <w:tcW w:w="3890" w:type="dxa"/>
            <w:shd w:val="clear" w:color="auto" w:fill="auto"/>
          </w:tcPr>
          <w:p w14:paraId="211097E3" w14:textId="60A87725" w:rsidR="00E62EFE" w:rsidRPr="00CA44B9" w:rsidRDefault="00E62EFE" w:rsidP="002A2CBA">
            <w:pPr>
              <w:spacing w:line="360" w:lineRule="auto"/>
              <w:jc w:val="both"/>
            </w:pPr>
            <w:r w:rsidRPr="00CA44B9">
              <w:t>LOCAÇÃO DE TENDA PIRAMIDAL 5X5 – CARNAVAL</w:t>
            </w:r>
            <w:r>
              <w:t xml:space="preserve"> - </w:t>
            </w:r>
            <w:r w:rsidRPr="00CA44B9">
              <w:rPr>
                <w:rFonts w:eastAsia="Calibri"/>
                <w:lang w:eastAsia="en-US"/>
              </w:rPr>
              <w:t>PACOTE COM 5 DIÁRIAS</w:t>
            </w:r>
            <w:r w:rsidRPr="00CA44B9">
              <w:t>:</w:t>
            </w:r>
          </w:p>
          <w:p w14:paraId="149FA9F2" w14:textId="77777777" w:rsidR="00E62EFE" w:rsidRPr="00CA44B9" w:rsidRDefault="00E62EFE" w:rsidP="002A2CBA">
            <w:pPr>
              <w:spacing w:line="360" w:lineRule="auto"/>
              <w:jc w:val="both"/>
            </w:pPr>
            <w:r w:rsidRPr="00CA44B9">
              <w:t xml:space="preserve">Locação de tenda piramidal, com montagem e desmontagem, nas dimensões de 05 metros de frente x 05 metros de profundidade em treliça de ferro, com 4 metros de altura em seus pés de sustentação, com cobertura tipo pirâmide de lona emborrachada antichamas na cobertura, com calha, além de fechamento de lona em todas as laterais, se houver necessidade da Secretaria de Turismo, Cultura e </w:t>
            </w:r>
            <w:r w:rsidRPr="00CA44B9">
              <w:lastRenderedPageBreak/>
              <w:t>Lazer. As estruturas deverão apresentar aspecto de nova, não apresentar pontos de ferrugem e estarem totalmente vedada (sem furos).</w:t>
            </w:r>
          </w:p>
          <w:p w14:paraId="4C477185" w14:textId="77777777" w:rsidR="00E62EFE" w:rsidRPr="00CA44B9" w:rsidRDefault="00E62EFE" w:rsidP="002A2CB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6BDAD587" w14:textId="77777777" w:rsidR="00E62EFE" w:rsidRPr="00CA44B9" w:rsidRDefault="00E62EFE" w:rsidP="002A2CBA">
            <w:pPr>
              <w:tabs>
                <w:tab w:val="center" w:pos="4252"/>
                <w:tab w:val="right" w:pos="8504"/>
              </w:tabs>
              <w:suppressAutoHyphens w:val="0"/>
              <w:spacing w:line="360" w:lineRule="auto"/>
              <w:jc w:val="both"/>
              <w:rPr>
                <w:rFonts w:eastAsia="BatangChe"/>
                <w:color w:val="000000"/>
                <w:lang w:eastAsia="en-US"/>
              </w:rPr>
            </w:pPr>
            <w:r w:rsidRPr="00CA44B9">
              <w:rPr>
                <w:color w:val="000000"/>
              </w:rPr>
              <w:t>Para os dias 28 de fevereiro a 04 de março de 2025, na Praça Adhemar de Barros e na Rua São Paulo.</w:t>
            </w:r>
          </w:p>
        </w:tc>
        <w:tc>
          <w:tcPr>
            <w:tcW w:w="1276" w:type="dxa"/>
          </w:tcPr>
          <w:p w14:paraId="5F5F8CFB" w14:textId="77777777" w:rsidR="00E62EFE" w:rsidRPr="00CA44B9" w:rsidRDefault="00E62EFE" w:rsidP="002A2CBA">
            <w:pPr>
              <w:spacing w:line="360" w:lineRule="auto"/>
              <w:jc w:val="both"/>
            </w:pPr>
          </w:p>
        </w:tc>
        <w:tc>
          <w:tcPr>
            <w:tcW w:w="1276" w:type="dxa"/>
          </w:tcPr>
          <w:p w14:paraId="21BF9098" w14:textId="77777777" w:rsidR="00E62EFE" w:rsidRPr="00CA44B9" w:rsidRDefault="00E62EFE" w:rsidP="002A2CBA">
            <w:pPr>
              <w:spacing w:line="360" w:lineRule="auto"/>
              <w:jc w:val="both"/>
            </w:pPr>
          </w:p>
        </w:tc>
      </w:tr>
      <w:tr w:rsidR="00E62EFE" w:rsidRPr="00CA44B9" w14:paraId="339AD495" w14:textId="4D1ACF44" w:rsidTr="00E62EFE">
        <w:tc>
          <w:tcPr>
            <w:tcW w:w="733" w:type="dxa"/>
            <w:shd w:val="clear" w:color="auto" w:fill="auto"/>
          </w:tcPr>
          <w:p w14:paraId="0C3C82D0"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03</w:t>
            </w:r>
          </w:p>
        </w:tc>
        <w:tc>
          <w:tcPr>
            <w:tcW w:w="838" w:type="dxa"/>
            <w:shd w:val="clear" w:color="auto" w:fill="auto"/>
          </w:tcPr>
          <w:p w14:paraId="08731645"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01</w:t>
            </w:r>
          </w:p>
        </w:tc>
        <w:tc>
          <w:tcPr>
            <w:tcW w:w="1230" w:type="dxa"/>
            <w:shd w:val="clear" w:color="auto" w:fill="auto"/>
          </w:tcPr>
          <w:p w14:paraId="422A0B17" w14:textId="0555A602" w:rsidR="00E62EFE" w:rsidRPr="00CA44B9" w:rsidRDefault="00E62EFE" w:rsidP="002A2CBA">
            <w:pPr>
              <w:suppressAutoHyphens w:val="0"/>
              <w:spacing w:line="360" w:lineRule="auto"/>
              <w:jc w:val="both"/>
              <w:rPr>
                <w:rFonts w:eastAsia="Calibri"/>
                <w:lang w:eastAsia="en-US"/>
              </w:rPr>
            </w:pPr>
            <w:r>
              <w:rPr>
                <w:rFonts w:eastAsia="Calibri"/>
                <w:lang w:eastAsia="en-US"/>
              </w:rPr>
              <w:t>UNID</w:t>
            </w:r>
          </w:p>
        </w:tc>
        <w:tc>
          <w:tcPr>
            <w:tcW w:w="3890" w:type="dxa"/>
            <w:shd w:val="clear" w:color="auto" w:fill="auto"/>
          </w:tcPr>
          <w:p w14:paraId="61F849C5" w14:textId="7D0B34E8" w:rsidR="00E62EFE" w:rsidRPr="00CA44B9" w:rsidRDefault="00E62EFE" w:rsidP="002A2CBA">
            <w:pPr>
              <w:spacing w:line="360" w:lineRule="auto"/>
              <w:jc w:val="both"/>
            </w:pPr>
            <w:r w:rsidRPr="00CA44B9">
              <w:t>LOCAÇÃO DE TENDA PIRAMIDAL 4X4 – CARNAVAL</w:t>
            </w:r>
            <w:r>
              <w:t xml:space="preserve"> - </w:t>
            </w:r>
            <w:r w:rsidRPr="00CA44B9">
              <w:rPr>
                <w:rFonts w:eastAsia="Calibri"/>
                <w:lang w:eastAsia="en-US"/>
              </w:rPr>
              <w:t>PACOTE COM 5 DIÁRIAS</w:t>
            </w:r>
            <w:r w:rsidRPr="00CA44B9">
              <w:t>:</w:t>
            </w:r>
          </w:p>
          <w:p w14:paraId="0D32F14C" w14:textId="77777777" w:rsidR="00E62EFE" w:rsidRPr="00CA44B9" w:rsidRDefault="00E62EFE" w:rsidP="002A2CBA">
            <w:pPr>
              <w:spacing w:line="360" w:lineRule="auto"/>
              <w:jc w:val="both"/>
            </w:pPr>
            <w:r w:rsidRPr="00CA44B9">
              <w:t xml:space="preserve">Locação de tenda piramidal, com montagem e desmontagem, nas dimensões de 04 metros de frente x 04 metros de profundidade em treliça de ferro, com 4 metros de altura em seus pés de sustentação, com cobertura tipo pirâmide de lona emborrachada antichamas na cobertura, com calha, além de fechamento de lona em todas as laterais, se houver necessidade da Secretaria de Turismo, Cultura e Lazer. As estruturas deverão apresentar aspecto de nova, não </w:t>
            </w:r>
            <w:r w:rsidRPr="00CA44B9">
              <w:lastRenderedPageBreak/>
              <w:t>apresentar pontos de ferrugem e estarem totalmente vedada (sem furos).</w:t>
            </w:r>
          </w:p>
          <w:p w14:paraId="765FA535" w14:textId="77777777" w:rsidR="00E62EFE" w:rsidRPr="00CA44B9" w:rsidRDefault="00E62EFE" w:rsidP="002A2CB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4E51CFB9" w14:textId="77777777" w:rsidR="00E62EFE" w:rsidRPr="00CA44B9" w:rsidRDefault="00E62EFE" w:rsidP="002A2CBA">
            <w:pPr>
              <w:spacing w:line="360" w:lineRule="auto"/>
              <w:jc w:val="both"/>
            </w:pPr>
            <w:r w:rsidRPr="00CA44B9">
              <w:rPr>
                <w:color w:val="000000"/>
              </w:rPr>
              <w:t>Para os dias 28 de fevereiro a 04 de março de 2025, na Praça Adhemar de Barros e na Rua São Paulo.</w:t>
            </w:r>
          </w:p>
        </w:tc>
        <w:tc>
          <w:tcPr>
            <w:tcW w:w="1276" w:type="dxa"/>
          </w:tcPr>
          <w:p w14:paraId="5AD55A32" w14:textId="77777777" w:rsidR="00E62EFE" w:rsidRPr="00CA44B9" w:rsidRDefault="00E62EFE" w:rsidP="002A2CBA">
            <w:pPr>
              <w:spacing w:line="360" w:lineRule="auto"/>
              <w:jc w:val="both"/>
            </w:pPr>
          </w:p>
        </w:tc>
        <w:tc>
          <w:tcPr>
            <w:tcW w:w="1276" w:type="dxa"/>
          </w:tcPr>
          <w:p w14:paraId="188E3873" w14:textId="77777777" w:rsidR="00E62EFE" w:rsidRPr="00CA44B9" w:rsidRDefault="00E62EFE" w:rsidP="002A2CBA">
            <w:pPr>
              <w:spacing w:line="360" w:lineRule="auto"/>
              <w:jc w:val="both"/>
            </w:pPr>
          </w:p>
        </w:tc>
      </w:tr>
      <w:tr w:rsidR="00E62EFE" w:rsidRPr="00CA44B9" w14:paraId="3E0D96C0" w14:textId="231857F7" w:rsidTr="00E62EFE">
        <w:tc>
          <w:tcPr>
            <w:tcW w:w="733" w:type="dxa"/>
            <w:shd w:val="clear" w:color="auto" w:fill="auto"/>
          </w:tcPr>
          <w:p w14:paraId="55DA32F1"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04</w:t>
            </w:r>
          </w:p>
        </w:tc>
        <w:tc>
          <w:tcPr>
            <w:tcW w:w="838" w:type="dxa"/>
            <w:shd w:val="clear" w:color="auto" w:fill="auto"/>
          </w:tcPr>
          <w:p w14:paraId="2EE12716"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01</w:t>
            </w:r>
          </w:p>
        </w:tc>
        <w:tc>
          <w:tcPr>
            <w:tcW w:w="1230" w:type="dxa"/>
            <w:shd w:val="clear" w:color="auto" w:fill="auto"/>
          </w:tcPr>
          <w:p w14:paraId="0EA5412D" w14:textId="530B7506" w:rsidR="00E62EFE" w:rsidRPr="00CA44B9" w:rsidRDefault="00E62EFE" w:rsidP="002A2CBA">
            <w:pPr>
              <w:suppressAutoHyphens w:val="0"/>
              <w:spacing w:line="360" w:lineRule="auto"/>
              <w:jc w:val="both"/>
              <w:rPr>
                <w:rFonts w:eastAsia="Calibri"/>
                <w:lang w:eastAsia="en-US"/>
              </w:rPr>
            </w:pPr>
            <w:r>
              <w:rPr>
                <w:rFonts w:eastAsia="Calibri"/>
                <w:lang w:eastAsia="en-US"/>
              </w:rPr>
              <w:t>UNID</w:t>
            </w:r>
          </w:p>
        </w:tc>
        <w:tc>
          <w:tcPr>
            <w:tcW w:w="3890" w:type="dxa"/>
            <w:shd w:val="clear" w:color="auto" w:fill="auto"/>
          </w:tcPr>
          <w:p w14:paraId="74C20814" w14:textId="25F8EAF2" w:rsidR="00E62EFE" w:rsidRPr="00CA44B9" w:rsidRDefault="00E62EFE" w:rsidP="002A2CBA">
            <w:pPr>
              <w:spacing w:line="360" w:lineRule="auto"/>
              <w:jc w:val="both"/>
            </w:pPr>
            <w:r w:rsidRPr="00CA44B9">
              <w:t xml:space="preserve">LOCAÇÃO DE PALCO 1 </w:t>
            </w:r>
            <w:r>
              <w:t>–</w:t>
            </w:r>
            <w:r w:rsidRPr="00CA44B9">
              <w:t xml:space="preserve"> CARNAVAL</w:t>
            </w:r>
            <w:r>
              <w:t xml:space="preserve"> - </w:t>
            </w:r>
            <w:r w:rsidRPr="00CA44B9">
              <w:rPr>
                <w:rFonts w:eastAsia="Calibri"/>
                <w:lang w:eastAsia="en-US"/>
              </w:rPr>
              <w:t>PACOTE COM 5 DIÁRIAS</w:t>
            </w:r>
            <w:r w:rsidRPr="00CA44B9">
              <w:t>:</w:t>
            </w:r>
          </w:p>
          <w:p w14:paraId="52BCD1F6" w14:textId="77777777" w:rsidR="00E62EFE" w:rsidRPr="00CA44B9" w:rsidRDefault="00E62EFE" w:rsidP="002A2CBA">
            <w:pPr>
              <w:spacing w:line="360" w:lineRule="auto"/>
              <w:jc w:val="both"/>
            </w:pPr>
            <w:r w:rsidRPr="00CA44B9">
              <w:t xml:space="preserve">Locação de palco nas dimensões de 12 metros de frente x 08 metros de profundidade e no mínimo 6 metros de altura, com montagem e desmontagem, em treliça de alumínio, fechamento em tecido resistente na cor preta, piso de palco em estrutura metálica com compensado naval de no mínimo 20 mm na cor preta, com revestimento de piso em linóleo ou vinílico, altura do solo de no mínimo 1,00 metros e no máximo 2,00 metros com cobertura em 02 águas com lona emborrachada antichamas e antimofo, fechamento na parte inferior do piso </w:t>
            </w:r>
            <w:r w:rsidRPr="00CA44B9">
              <w:lastRenderedPageBreak/>
              <w:t xml:space="preserve">ao chão em tecido </w:t>
            </w:r>
            <w:proofErr w:type="spellStart"/>
            <w:r w:rsidRPr="00CA44B9">
              <w:t>oxford</w:t>
            </w:r>
            <w:proofErr w:type="spellEnd"/>
            <w:r w:rsidRPr="00CA44B9">
              <w:t xml:space="preserve"> com cor a ser definida pela Secretaria de Turismo, Cultura e Lazer, e 2 escadas de acesso. Além de 01 área de serviço medindo 04 X 04 e 01 (uma) </w:t>
            </w:r>
            <w:proofErr w:type="spellStart"/>
            <w:r w:rsidRPr="00CA44B9">
              <w:t>house</w:t>
            </w:r>
            <w:proofErr w:type="spellEnd"/>
            <w:r w:rsidRPr="00CA44B9">
              <w:t xml:space="preserve"> mix para mesas de PA medindo 03 X 02 metros tipo tenda, estrutura para PA </w:t>
            </w:r>
            <w:proofErr w:type="spellStart"/>
            <w:r w:rsidRPr="00CA44B9">
              <w:t>fly</w:t>
            </w:r>
            <w:proofErr w:type="spellEnd"/>
            <w:r w:rsidRPr="00CA44B9">
              <w:t xml:space="preserve"> ou asa de PA; e </w:t>
            </w:r>
            <w:proofErr w:type="spellStart"/>
            <w:r w:rsidRPr="00CA44B9">
              <w:t>backstage</w:t>
            </w:r>
            <w:proofErr w:type="spellEnd"/>
            <w:r w:rsidRPr="00CA44B9">
              <w:t xml:space="preserve"> lateral medindo 02 X 06 m. As estruturas deverão estar aterrada e apresentar aspecto de nova e não apresentar pontos de ferrugem.</w:t>
            </w:r>
          </w:p>
          <w:p w14:paraId="30CFBD62" w14:textId="77777777" w:rsidR="00E62EFE" w:rsidRPr="00CA44B9" w:rsidRDefault="00E62EFE" w:rsidP="002A2CB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2CA12B79" w14:textId="77777777" w:rsidR="00E62EFE" w:rsidRPr="00CA44B9" w:rsidRDefault="00E62EFE" w:rsidP="002A2CBA">
            <w:pPr>
              <w:spacing w:line="360" w:lineRule="auto"/>
              <w:jc w:val="both"/>
            </w:pPr>
            <w:r w:rsidRPr="00CA44B9">
              <w:rPr>
                <w:color w:val="000000"/>
              </w:rPr>
              <w:t>Par Para os dias 28 de fevereiro a 04 de março de 2025, na Praça Adhemar de Barros.</w:t>
            </w:r>
          </w:p>
        </w:tc>
        <w:tc>
          <w:tcPr>
            <w:tcW w:w="1276" w:type="dxa"/>
          </w:tcPr>
          <w:p w14:paraId="722E91C1" w14:textId="77777777" w:rsidR="00E62EFE" w:rsidRPr="00CA44B9" w:rsidRDefault="00E62EFE" w:rsidP="002A2CBA">
            <w:pPr>
              <w:spacing w:line="360" w:lineRule="auto"/>
              <w:jc w:val="both"/>
            </w:pPr>
          </w:p>
        </w:tc>
        <w:tc>
          <w:tcPr>
            <w:tcW w:w="1276" w:type="dxa"/>
          </w:tcPr>
          <w:p w14:paraId="77F35D71" w14:textId="77777777" w:rsidR="00E62EFE" w:rsidRPr="00CA44B9" w:rsidRDefault="00E62EFE" w:rsidP="002A2CBA">
            <w:pPr>
              <w:spacing w:line="360" w:lineRule="auto"/>
              <w:jc w:val="both"/>
            </w:pPr>
          </w:p>
        </w:tc>
      </w:tr>
      <w:tr w:rsidR="00E62EFE" w:rsidRPr="00CA44B9" w14:paraId="5088C5A3" w14:textId="4E54B987" w:rsidTr="00E62EFE">
        <w:tc>
          <w:tcPr>
            <w:tcW w:w="733" w:type="dxa"/>
            <w:shd w:val="clear" w:color="auto" w:fill="auto"/>
          </w:tcPr>
          <w:p w14:paraId="2A5D1CC4"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05</w:t>
            </w:r>
          </w:p>
        </w:tc>
        <w:tc>
          <w:tcPr>
            <w:tcW w:w="838" w:type="dxa"/>
            <w:shd w:val="clear" w:color="auto" w:fill="auto"/>
          </w:tcPr>
          <w:p w14:paraId="51255CF3" w14:textId="77777777" w:rsidR="00E62EFE" w:rsidRPr="00CA44B9" w:rsidRDefault="00E62EFE" w:rsidP="002A2CBA">
            <w:pPr>
              <w:suppressAutoHyphens w:val="0"/>
              <w:spacing w:line="360" w:lineRule="auto"/>
              <w:jc w:val="both"/>
              <w:rPr>
                <w:rFonts w:eastAsia="Calibri"/>
                <w:lang w:eastAsia="en-US"/>
              </w:rPr>
            </w:pPr>
            <w:r w:rsidRPr="00CA44B9">
              <w:rPr>
                <w:rFonts w:eastAsia="Calibri"/>
                <w:lang w:eastAsia="en-US"/>
              </w:rPr>
              <w:t>01</w:t>
            </w:r>
          </w:p>
        </w:tc>
        <w:tc>
          <w:tcPr>
            <w:tcW w:w="1230" w:type="dxa"/>
            <w:shd w:val="clear" w:color="auto" w:fill="auto"/>
          </w:tcPr>
          <w:p w14:paraId="216BB6A3" w14:textId="7519CBE6" w:rsidR="00E62EFE" w:rsidRPr="00CA44B9" w:rsidRDefault="00E62EFE" w:rsidP="002A2CBA">
            <w:pPr>
              <w:suppressAutoHyphens w:val="0"/>
              <w:spacing w:line="360" w:lineRule="auto"/>
              <w:jc w:val="both"/>
              <w:rPr>
                <w:rFonts w:eastAsia="Calibri"/>
                <w:lang w:eastAsia="en-US"/>
              </w:rPr>
            </w:pPr>
            <w:r>
              <w:rPr>
                <w:rFonts w:eastAsia="Calibri"/>
                <w:lang w:eastAsia="en-US"/>
              </w:rPr>
              <w:t>UNID</w:t>
            </w:r>
          </w:p>
        </w:tc>
        <w:tc>
          <w:tcPr>
            <w:tcW w:w="3890" w:type="dxa"/>
            <w:shd w:val="clear" w:color="auto" w:fill="auto"/>
          </w:tcPr>
          <w:p w14:paraId="3C4A5552" w14:textId="1583D501" w:rsidR="00E62EFE" w:rsidRPr="00CA44B9" w:rsidRDefault="00E62EFE" w:rsidP="002A2CBA">
            <w:pPr>
              <w:spacing w:line="360" w:lineRule="auto"/>
              <w:jc w:val="both"/>
            </w:pPr>
            <w:r w:rsidRPr="00CA44B9">
              <w:t xml:space="preserve">LOCAÇÃO DE PALCO 2 </w:t>
            </w:r>
            <w:r>
              <w:t>–</w:t>
            </w:r>
            <w:r w:rsidRPr="00CA44B9">
              <w:t xml:space="preserve"> CARNAVAL</w:t>
            </w:r>
            <w:r>
              <w:t xml:space="preserve"> - </w:t>
            </w:r>
            <w:r w:rsidRPr="00CA44B9">
              <w:rPr>
                <w:rFonts w:eastAsia="Calibri"/>
                <w:lang w:eastAsia="en-US"/>
              </w:rPr>
              <w:t>PACOTE COM 5 DIÁRIAS</w:t>
            </w:r>
            <w:r w:rsidRPr="00CA44B9">
              <w:t>:</w:t>
            </w:r>
          </w:p>
          <w:p w14:paraId="0AB7F6EB" w14:textId="77777777" w:rsidR="00E62EFE" w:rsidRPr="00CA44B9" w:rsidRDefault="00E62EFE" w:rsidP="002A2CBA">
            <w:pPr>
              <w:spacing w:line="360" w:lineRule="auto"/>
              <w:jc w:val="both"/>
            </w:pPr>
            <w:r w:rsidRPr="00CA44B9">
              <w:t xml:space="preserve">Locação de palco nas dimensões de 6 metros de frente x 05 metros de profundidade e no mínimo 1 metro de altura, com montagem e desmontagem, em treliça de alumínio, fechamento em tecido resistente na cor preta, piso de palco em estrutura </w:t>
            </w:r>
            <w:r w:rsidRPr="00CA44B9">
              <w:lastRenderedPageBreak/>
              <w:t xml:space="preserve">metálica com compensado naval de no mínimo 20 mm na cor preta, altura do solo de no mínimo 1,00 metros e no máximo 2,00 metros com cobertura em 02 águas com lona emborrachada antichamas e antimofo, fechamento na parte inferior do piso ao chão em tecido </w:t>
            </w:r>
            <w:proofErr w:type="spellStart"/>
            <w:r w:rsidRPr="00CA44B9">
              <w:t>oxford</w:t>
            </w:r>
            <w:proofErr w:type="spellEnd"/>
            <w:r w:rsidRPr="00CA44B9">
              <w:t xml:space="preserve"> com cor a ser definida pela Secretaria de Turismo, Cultura e Lazer, escada de acesso, 01 área de serviço e cobertura com tenda 6X6m. As estruturas deverão estar aterrada e apresentar aspecto de nova e não apresentar pontos de ferrugem.</w:t>
            </w:r>
          </w:p>
          <w:p w14:paraId="4E885DD4" w14:textId="77777777" w:rsidR="00E62EFE" w:rsidRPr="00CA44B9" w:rsidRDefault="00E62EFE" w:rsidP="002A2CB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60845A4A" w14:textId="77777777" w:rsidR="00E62EFE" w:rsidRPr="00CA44B9" w:rsidRDefault="00E62EFE" w:rsidP="002A2CBA">
            <w:pPr>
              <w:spacing w:line="360" w:lineRule="auto"/>
              <w:jc w:val="both"/>
            </w:pPr>
            <w:r w:rsidRPr="00CA44B9">
              <w:rPr>
                <w:color w:val="000000"/>
              </w:rPr>
              <w:t>Para os dias 28 de fevereiro a 04 de março de 2025, na Rua São Paulo.</w:t>
            </w:r>
          </w:p>
        </w:tc>
        <w:tc>
          <w:tcPr>
            <w:tcW w:w="1276" w:type="dxa"/>
          </w:tcPr>
          <w:p w14:paraId="699F42AB" w14:textId="77777777" w:rsidR="00E62EFE" w:rsidRPr="00CA44B9" w:rsidRDefault="00E62EFE" w:rsidP="002A2CBA">
            <w:pPr>
              <w:spacing w:line="360" w:lineRule="auto"/>
              <w:jc w:val="both"/>
            </w:pPr>
          </w:p>
        </w:tc>
        <w:tc>
          <w:tcPr>
            <w:tcW w:w="1276" w:type="dxa"/>
          </w:tcPr>
          <w:p w14:paraId="235E4517" w14:textId="77777777" w:rsidR="00E62EFE" w:rsidRPr="00CA44B9" w:rsidRDefault="00E62EFE" w:rsidP="002A2CBA">
            <w:pPr>
              <w:spacing w:line="360" w:lineRule="auto"/>
              <w:jc w:val="both"/>
            </w:pPr>
          </w:p>
        </w:tc>
      </w:tr>
    </w:tbl>
    <w:p w14:paraId="53CB3684" w14:textId="77777777" w:rsidR="00E62EFE" w:rsidRDefault="00E62EFE" w:rsidP="00E62EFE">
      <w:pPr>
        <w:jc w:val="both"/>
        <w:rPr>
          <w:b/>
        </w:rPr>
      </w:pPr>
    </w:p>
    <w:p w14:paraId="7EDA590A" w14:textId="77777777" w:rsidR="00E62EFE" w:rsidRPr="00577393" w:rsidRDefault="00E62EFE" w:rsidP="00E62EFE">
      <w:pPr>
        <w:adjustRightInd w:val="0"/>
        <w:jc w:val="both"/>
        <w:rPr>
          <w:b/>
          <w:color w:val="000000"/>
        </w:rPr>
      </w:pPr>
      <w:r w:rsidRPr="00577393">
        <w:rPr>
          <w:b/>
          <w:color w:val="000000"/>
        </w:rPr>
        <w:t>VALOR TOTAL</w:t>
      </w:r>
      <w:proofErr w:type="gramStart"/>
      <w:r w:rsidRPr="00577393">
        <w:rPr>
          <w:b/>
          <w:color w:val="000000"/>
        </w:rPr>
        <w:t>.....</w:t>
      </w:r>
      <w:proofErr w:type="gramEnd"/>
      <w:r w:rsidRPr="00577393">
        <w:rPr>
          <w:b/>
          <w:color w:val="000000"/>
        </w:rPr>
        <w:t xml:space="preserve"> R$</w:t>
      </w:r>
    </w:p>
    <w:p w14:paraId="4A7B66F9" w14:textId="77777777" w:rsidR="00E62EFE" w:rsidRPr="00577393" w:rsidRDefault="00E62EFE" w:rsidP="00E62EFE">
      <w:pPr>
        <w:adjustRightInd w:val="0"/>
        <w:jc w:val="both"/>
        <w:rPr>
          <w:b/>
          <w:color w:val="000000"/>
        </w:rPr>
      </w:pPr>
    </w:p>
    <w:p w14:paraId="7B2A2E54" w14:textId="77777777" w:rsidR="00E62EFE" w:rsidRPr="00577393" w:rsidRDefault="00E62EFE" w:rsidP="00E62EFE">
      <w:pPr>
        <w:adjustRightInd w:val="0"/>
        <w:jc w:val="center"/>
        <w:rPr>
          <w:color w:val="000000"/>
        </w:rPr>
      </w:pPr>
      <w:r w:rsidRPr="00577393">
        <w:rPr>
          <w:color w:val="000000"/>
        </w:rPr>
        <w:t xml:space="preserve">________________________, _____ de ____________________ </w:t>
      </w:r>
      <w:proofErr w:type="spellStart"/>
      <w:r w:rsidRPr="00577393">
        <w:rPr>
          <w:color w:val="000000"/>
        </w:rPr>
        <w:t>de</w:t>
      </w:r>
      <w:proofErr w:type="spellEnd"/>
      <w:r w:rsidRPr="00577393">
        <w:rPr>
          <w:color w:val="000000"/>
        </w:rPr>
        <w:t xml:space="preserve"> </w:t>
      </w:r>
      <w:r>
        <w:rPr>
          <w:color w:val="000000"/>
        </w:rPr>
        <w:t>2025</w:t>
      </w:r>
      <w:r w:rsidRPr="00577393">
        <w:rPr>
          <w:color w:val="000000"/>
        </w:rPr>
        <w:t>.</w:t>
      </w:r>
    </w:p>
    <w:p w14:paraId="1C403E7C" w14:textId="77777777" w:rsidR="00E62EFE" w:rsidRPr="00577393" w:rsidRDefault="00E62EFE" w:rsidP="00E62EFE">
      <w:pPr>
        <w:adjustRightInd w:val="0"/>
        <w:jc w:val="center"/>
        <w:rPr>
          <w:color w:val="000000"/>
        </w:rPr>
      </w:pPr>
      <w:r w:rsidRPr="00577393">
        <w:rPr>
          <w:color w:val="000000"/>
        </w:rPr>
        <w:t>_________________________________________________</w:t>
      </w:r>
    </w:p>
    <w:p w14:paraId="67A9D929" w14:textId="77777777" w:rsidR="00E62EFE" w:rsidRPr="00577393" w:rsidRDefault="00E62EFE" w:rsidP="00E62EFE">
      <w:pPr>
        <w:adjustRightInd w:val="0"/>
        <w:jc w:val="center"/>
        <w:rPr>
          <w:color w:val="000000"/>
        </w:rPr>
      </w:pPr>
      <w:r w:rsidRPr="00577393">
        <w:rPr>
          <w:b/>
          <w:color w:val="000000"/>
        </w:rPr>
        <w:t>Nome do representante legal</w:t>
      </w:r>
    </w:p>
    <w:p w14:paraId="06CF178C" w14:textId="51C71B8B" w:rsidR="00EF3496" w:rsidRDefault="00EF3496" w:rsidP="0040276A">
      <w:pPr>
        <w:spacing w:line="360" w:lineRule="auto"/>
        <w:rPr>
          <w:rFonts w:eastAsia="Calibri"/>
          <w:b/>
          <w:bCs/>
          <w:lang w:eastAsia="en-US"/>
        </w:rPr>
      </w:pPr>
    </w:p>
    <w:p w14:paraId="5E787A7C" w14:textId="4EFFE2D4" w:rsidR="00EF3496" w:rsidRDefault="00EF3496" w:rsidP="0040276A">
      <w:pPr>
        <w:spacing w:line="360" w:lineRule="auto"/>
        <w:rPr>
          <w:rFonts w:eastAsia="Calibri"/>
          <w:b/>
          <w:bCs/>
          <w:lang w:eastAsia="en-US"/>
        </w:rPr>
      </w:pPr>
    </w:p>
    <w:p w14:paraId="016A4D76" w14:textId="77777777" w:rsidR="00E62EFE" w:rsidRDefault="00E62EFE" w:rsidP="0040276A">
      <w:pPr>
        <w:spacing w:line="360" w:lineRule="auto"/>
        <w:rPr>
          <w:rFonts w:eastAsia="Calibri"/>
          <w:b/>
          <w:bCs/>
          <w:lang w:eastAsia="en-US"/>
        </w:rPr>
      </w:pPr>
    </w:p>
    <w:p w14:paraId="005883A8" w14:textId="77777777" w:rsidR="00E62EFE" w:rsidRDefault="00E62EFE" w:rsidP="0040276A">
      <w:pPr>
        <w:spacing w:line="360" w:lineRule="auto"/>
        <w:rPr>
          <w:rFonts w:eastAsia="Calibri"/>
          <w:b/>
          <w:bCs/>
          <w:lang w:eastAsia="en-US"/>
        </w:rPr>
      </w:pPr>
    </w:p>
    <w:p w14:paraId="72CB82B9" w14:textId="77777777" w:rsidR="00E62EFE" w:rsidRDefault="00E62EFE" w:rsidP="0040276A">
      <w:pPr>
        <w:spacing w:line="360" w:lineRule="auto"/>
        <w:rPr>
          <w:rFonts w:eastAsia="Calibri"/>
          <w:b/>
          <w:bCs/>
          <w:lang w:eastAsia="en-US"/>
        </w:rPr>
      </w:pPr>
    </w:p>
    <w:p w14:paraId="173F8E87" w14:textId="77777777" w:rsidR="00601BAD" w:rsidRPr="00CA44B9" w:rsidRDefault="00601BAD" w:rsidP="0040276A">
      <w:pPr>
        <w:suppressAutoHyphens w:val="0"/>
        <w:spacing w:line="360" w:lineRule="auto"/>
        <w:ind w:firstLine="1276"/>
        <w:jc w:val="both"/>
        <w:rPr>
          <w:rFonts w:eastAsia="Calibri"/>
          <w:b/>
          <w:bCs/>
          <w:lang w:eastAsia="en-US"/>
        </w:rPr>
      </w:pPr>
      <w:r w:rsidRPr="00CA44B9">
        <w:rPr>
          <w:rFonts w:eastAsia="Calibri"/>
          <w:b/>
          <w:bCs/>
          <w:lang w:eastAsia="en-US"/>
        </w:rPr>
        <w:lastRenderedPageBreak/>
        <w:t>TERMO DE REFERÊNCIA</w:t>
      </w:r>
    </w:p>
    <w:p w14:paraId="7C4B9826" w14:textId="77777777" w:rsidR="00601BAD" w:rsidRPr="00CA44B9" w:rsidRDefault="00601BAD" w:rsidP="0040276A">
      <w:pPr>
        <w:suppressAutoHyphens w:val="0"/>
        <w:spacing w:line="360" w:lineRule="auto"/>
        <w:jc w:val="both"/>
        <w:rPr>
          <w:rFonts w:eastAsia="Calibri"/>
          <w:b/>
          <w:bCs/>
          <w:lang w:eastAsia="en-US"/>
        </w:rPr>
      </w:pPr>
    </w:p>
    <w:p w14:paraId="7B18D21A" w14:textId="77777777" w:rsidR="00601BAD" w:rsidRPr="00CA44B9" w:rsidRDefault="00601BAD" w:rsidP="0040276A">
      <w:pPr>
        <w:numPr>
          <w:ilvl w:val="0"/>
          <w:numId w:val="2"/>
        </w:numPr>
        <w:suppressAutoHyphens w:val="0"/>
        <w:spacing w:line="360" w:lineRule="auto"/>
        <w:ind w:left="0" w:firstLine="1276"/>
        <w:jc w:val="both"/>
        <w:rPr>
          <w:rFonts w:eastAsia="Calibri"/>
          <w:b/>
          <w:bCs/>
          <w:lang w:eastAsia="en-US"/>
        </w:rPr>
      </w:pPr>
      <w:r w:rsidRPr="00CA44B9">
        <w:rPr>
          <w:rFonts w:eastAsia="Calibri"/>
          <w:b/>
          <w:bCs/>
          <w:lang w:eastAsia="en-US"/>
        </w:rPr>
        <w:t>OBJETO</w:t>
      </w:r>
    </w:p>
    <w:p w14:paraId="71E06CA6" w14:textId="5F242440" w:rsidR="0040276A" w:rsidRPr="00CA44B9" w:rsidRDefault="0040276A" w:rsidP="0040276A">
      <w:pPr>
        <w:spacing w:line="360" w:lineRule="auto"/>
        <w:ind w:firstLine="1276"/>
        <w:jc w:val="both"/>
      </w:pPr>
      <w:r w:rsidRPr="00CA44B9">
        <w:t>Contratação de empresa especializada em locação de estrutura, incluindo tendas e palcos, para a realização do Carnaval</w:t>
      </w:r>
      <w:r w:rsidR="00D04F89">
        <w:t xml:space="preserve"> 2025</w:t>
      </w:r>
      <w:r w:rsidRPr="00CA44B9">
        <w:t xml:space="preserve"> em Águas de Lindóia, conforme documento de formalização de demanda e termo de referência anexos</w:t>
      </w:r>
      <w:r w:rsidRPr="00CA44B9">
        <w:rPr>
          <w:color w:val="000000"/>
        </w:rPr>
        <w:t>.</w:t>
      </w:r>
    </w:p>
    <w:p w14:paraId="18E7CF66" w14:textId="77777777" w:rsidR="00601BAD" w:rsidRPr="00CA44B9" w:rsidRDefault="00601BAD" w:rsidP="0040276A">
      <w:pPr>
        <w:suppressAutoHyphens w:val="0"/>
        <w:spacing w:line="360" w:lineRule="auto"/>
        <w:jc w:val="both"/>
        <w:rPr>
          <w:rFonts w:eastAsia="Calibri"/>
          <w:b/>
          <w:bCs/>
          <w:lang w:eastAsia="en-US"/>
        </w:rPr>
      </w:pPr>
    </w:p>
    <w:p w14:paraId="100C4CD5" w14:textId="77777777" w:rsidR="00601BAD" w:rsidRPr="00CA44B9" w:rsidRDefault="00601BAD" w:rsidP="0040276A">
      <w:pPr>
        <w:numPr>
          <w:ilvl w:val="0"/>
          <w:numId w:val="2"/>
        </w:numPr>
        <w:suppressAutoHyphens w:val="0"/>
        <w:spacing w:line="360" w:lineRule="auto"/>
        <w:ind w:left="0" w:firstLine="1276"/>
        <w:jc w:val="both"/>
        <w:rPr>
          <w:rFonts w:eastAsia="Calibri"/>
          <w:b/>
          <w:bCs/>
          <w:lang w:eastAsia="en-US"/>
        </w:rPr>
      </w:pPr>
      <w:r w:rsidRPr="00CA44B9">
        <w:rPr>
          <w:rFonts w:eastAsia="Calibri"/>
          <w:b/>
          <w:bCs/>
          <w:lang w:eastAsia="en-US"/>
        </w:rPr>
        <w:t>ESPECIFICAÇÕES DO OBJETO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519"/>
        <w:gridCol w:w="1310"/>
        <w:gridCol w:w="5678"/>
      </w:tblGrid>
      <w:tr w:rsidR="00601BAD" w:rsidRPr="00CA44B9" w14:paraId="09140C5B" w14:textId="77777777" w:rsidTr="00DC30D0">
        <w:tc>
          <w:tcPr>
            <w:tcW w:w="736" w:type="dxa"/>
            <w:shd w:val="clear" w:color="auto" w:fill="auto"/>
          </w:tcPr>
          <w:p w14:paraId="42EC4A84" w14:textId="77777777" w:rsidR="00601BAD" w:rsidRPr="00CA44B9" w:rsidRDefault="00601BAD" w:rsidP="0040276A">
            <w:pPr>
              <w:suppressAutoHyphens w:val="0"/>
              <w:spacing w:line="360" w:lineRule="auto"/>
              <w:jc w:val="both"/>
              <w:rPr>
                <w:rFonts w:eastAsia="Calibri"/>
                <w:b/>
                <w:bCs/>
                <w:lang w:eastAsia="en-US"/>
              </w:rPr>
            </w:pPr>
            <w:r w:rsidRPr="00CA44B9">
              <w:rPr>
                <w:rFonts w:eastAsia="Calibri"/>
                <w:b/>
                <w:bCs/>
                <w:lang w:eastAsia="en-US"/>
              </w:rPr>
              <w:t>Item</w:t>
            </w:r>
          </w:p>
        </w:tc>
        <w:tc>
          <w:tcPr>
            <w:tcW w:w="1519" w:type="dxa"/>
            <w:shd w:val="clear" w:color="auto" w:fill="auto"/>
          </w:tcPr>
          <w:p w14:paraId="7DF37A33" w14:textId="77777777" w:rsidR="00601BAD" w:rsidRPr="00CA44B9" w:rsidRDefault="00601BAD" w:rsidP="0040276A">
            <w:pPr>
              <w:suppressAutoHyphens w:val="0"/>
              <w:spacing w:line="360" w:lineRule="auto"/>
              <w:jc w:val="both"/>
              <w:rPr>
                <w:rFonts w:eastAsia="Calibri"/>
                <w:b/>
                <w:bCs/>
                <w:lang w:eastAsia="en-US"/>
              </w:rPr>
            </w:pPr>
            <w:r w:rsidRPr="00CA44B9">
              <w:rPr>
                <w:rFonts w:eastAsia="Calibri"/>
                <w:b/>
                <w:bCs/>
                <w:lang w:eastAsia="en-US"/>
              </w:rPr>
              <w:t>Quantitativo</w:t>
            </w:r>
          </w:p>
        </w:tc>
        <w:tc>
          <w:tcPr>
            <w:tcW w:w="1310" w:type="dxa"/>
            <w:shd w:val="clear" w:color="auto" w:fill="auto"/>
          </w:tcPr>
          <w:p w14:paraId="00A3E4FA" w14:textId="77777777" w:rsidR="00601BAD" w:rsidRPr="00CA44B9" w:rsidRDefault="00601BAD" w:rsidP="0040276A">
            <w:pPr>
              <w:suppressAutoHyphens w:val="0"/>
              <w:spacing w:line="360" w:lineRule="auto"/>
              <w:jc w:val="both"/>
              <w:rPr>
                <w:rFonts w:eastAsia="Calibri"/>
                <w:b/>
                <w:bCs/>
                <w:lang w:eastAsia="en-US"/>
              </w:rPr>
            </w:pPr>
            <w:r w:rsidRPr="00CA44B9">
              <w:rPr>
                <w:rFonts w:eastAsia="Calibri"/>
                <w:b/>
                <w:bCs/>
                <w:lang w:eastAsia="en-US"/>
              </w:rPr>
              <w:t>Unidade de medida</w:t>
            </w:r>
          </w:p>
        </w:tc>
        <w:tc>
          <w:tcPr>
            <w:tcW w:w="5678" w:type="dxa"/>
            <w:shd w:val="clear" w:color="auto" w:fill="auto"/>
          </w:tcPr>
          <w:p w14:paraId="2A93F468" w14:textId="77777777" w:rsidR="00601BAD" w:rsidRPr="00CA44B9" w:rsidRDefault="00601BAD" w:rsidP="0040276A">
            <w:pPr>
              <w:suppressAutoHyphens w:val="0"/>
              <w:spacing w:line="360" w:lineRule="auto"/>
              <w:jc w:val="both"/>
              <w:rPr>
                <w:rFonts w:eastAsia="Calibri"/>
                <w:b/>
                <w:bCs/>
                <w:lang w:eastAsia="en-US"/>
              </w:rPr>
            </w:pPr>
            <w:r w:rsidRPr="00CA44B9">
              <w:rPr>
                <w:rFonts w:eastAsia="Calibri"/>
                <w:b/>
                <w:bCs/>
                <w:lang w:eastAsia="en-US"/>
              </w:rPr>
              <w:t>Descritivo</w:t>
            </w:r>
          </w:p>
        </w:tc>
      </w:tr>
      <w:tr w:rsidR="00601BAD" w:rsidRPr="00CA44B9" w14:paraId="73AE042A" w14:textId="77777777" w:rsidTr="00DC30D0">
        <w:tc>
          <w:tcPr>
            <w:tcW w:w="736" w:type="dxa"/>
            <w:shd w:val="clear" w:color="auto" w:fill="auto"/>
          </w:tcPr>
          <w:p w14:paraId="612AC47A" w14:textId="77777777" w:rsidR="00601BAD" w:rsidRPr="00CA44B9" w:rsidRDefault="00601BAD" w:rsidP="0040276A">
            <w:pPr>
              <w:suppressAutoHyphens w:val="0"/>
              <w:spacing w:line="360" w:lineRule="auto"/>
              <w:jc w:val="both"/>
              <w:rPr>
                <w:rFonts w:eastAsia="Calibri"/>
                <w:lang w:eastAsia="en-US"/>
              </w:rPr>
            </w:pPr>
            <w:r w:rsidRPr="00CA44B9">
              <w:rPr>
                <w:rFonts w:eastAsia="Calibri"/>
                <w:lang w:eastAsia="en-US"/>
              </w:rPr>
              <w:t>01</w:t>
            </w:r>
          </w:p>
        </w:tc>
        <w:tc>
          <w:tcPr>
            <w:tcW w:w="1519" w:type="dxa"/>
            <w:shd w:val="clear" w:color="auto" w:fill="auto"/>
          </w:tcPr>
          <w:p w14:paraId="40C07478" w14:textId="477AC573" w:rsidR="00601BAD" w:rsidRPr="00CA44B9" w:rsidRDefault="00CC529E" w:rsidP="0040276A">
            <w:pPr>
              <w:suppressAutoHyphens w:val="0"/>
              <w:spacing w:line="360" w:lineRule="auto"/>
              <w:jc w:val="both"/>
              <w:rPr>
                <w:rFonts w:eastAsia="Calibri"/>
                <w:lang w:eastAsia="en-US"/>
              </w:rPr>
            </w:pPr>
            <w:r w:rsidRPr="00CA44B9">
              <w:rPr>
                <w:rFonts w:eastAsia="Calibri"/>
                <w:lang w:eastAsia="en-US"/>
              </w:rPr>
              <w:t>0</w:t>
            </w:r>
            <w:r w:rsidR="00835103">
              <w:rPr>
                <w:rFonts w:eastAsia="Calibri"/>
                <w:lang w:eastAsia="en-US"/>
              </w:rPr>
              <w:t>6</w:t>
            </w:r>
          </w:p>
        </w:tc>
        <w:tc>
          <w:tcPr>
            <w:tcW w:w="1310" w:type="dxa"/>
            <w:shd w:val="clear" w:color="auto" w:fill="auto"/>
          </w:tcPr>
          <w:p w14:paraId="3240F038" w14:textId="2749813E" w:rsidR="00601BAD" w:rsidRPr="00CA44B9" w:rsidRDefault="00E62EFE" w:rsidP="0040276A">
            <w:pPr>
              <w:suppressAutoHyphens w:val="0"/>
              <w:spacing w:line="360" w:lineRule="auto"/>
              <w:jc w:val="both"/>
              <w:rPr>
                <w:rFonts w:eastAsia="Calibri"/>
                <w:lang w:eastAsia="en-US"/>
              </w:rPr>
            </w:pPr>
            <w:r>
              <w:rPr>
                <w:rFonts w:eastAsia="Calibri"/>
                <w:lang w:eastAsia="en-US"/>
              </w:rPr>
              <w:t>UNID</w:t>
            </w:r>
          </w:p>
        </w:tc>
        <w:tc>
          <w:tcPr>
            <w:tcW w:w="5678" w:type="dxa"/>
            <w:shd w:val="clear" w:color="auto" w:fill="auto"/>
          </w:tcPr>
          <w:p w14:paraId="5311C46F" w14:textId="03DDADAA" w:rsidR="00E33222" w:rsidRPr="00CA44B9" w:rsidRDefault="00E33222" w:rsidP="0040276A">
            <w:pPr>
              <w:spacing w:line="360" w:lineRule="auto"/>
              <w:jc w:val="both"/>
            </w:pPr>
            <w:r w:rsidRPr="00CA44B9">
              <w:t xml:space="preserve">LOCAÇÃO DE TENDA PIRAMIDAL </w:t>
            </w:r>
            <w:r w:rsidRPr="00CA44B9">
              <w:rPr>
                <w:color w:val="000000" w:themeColor="text1"/>
              </w:rPr>
              <w:t xml:space="preserve">10X10 </w:t>
            </w:r>
            <w:r w:rsidR="00435C87" w:rsidRPr="00CA44B9">
              <w:rPr>
                <w:color w:val="000000" w:themeColor="text1"/>
              </w:rPr>
              <w:t>– CARNAVAL</w:t>
            </w:r>
            <w:r w:rsidR="00E62EFE">
              <w:rPr>
                <w:color w:val="000000" w:themeColor="text1"/>
              </w:rPr>
              <w:t xml:space="preserve"> - </w:t>
            </w:r>
            <w:r w:rsidR="00E62EFE" w:rsidRPr="00CA44B9">
              <w:rPr>
                <w:rFonts w:eastAsia="Calibri"/>
                <w:lang w:eastAsia="en-US"/>
              </w:rPr>
              <w:t>Pacote com 5 diárias</w:t>
            </w:r>
            <w:r w:rsidR="00435C87" w:rsidRPr="00CA44B9">
              <w:rPr>
                <w:color w:val="000000" w:themeColor="text1"/>
              </w:rPr>
              <w:t>:</w:t>
            </w:r>
          </w:p>
          <w:p w14:paraId="6BA9B3AF" w14:textId="77777777" w:rsidR="00E33222" w:rsidRPr="00CA44B9" w:rsidRDefault="00E33222" w:rsidP="0040276A">
            <w:pPr>
              <w:spacing w:line="360" w:lineRule="auto"/>
              <w:jc w:val="both"/>
            </w:pPr>
            <w:r w:rsidRPr="00CA44B9">
              <w:t>Locação de tenda piramidal, com montagem e desmontagem, nas dimensões de 10 metros de frente x 10 metros de profundidade em treliça de ferro, com 4 metros de altura em seus pés de sustentação, com cobertura tipo pirâmide de lona emborrachada antichamas na cobertura, com calha, além de fechamento de lona em todas as laterais, se houver necessidade da Secretaria de Turismo, Cultura e Lazer. As estruturas deverão apresentar aspecto de nova, não apresentar pontos de ferrugem e estarem totalmente vedada (sem furos).</w:t>
            </w:r>
          </w:p>
          <w:p w14:paraId="23EF0AD1" w14:textId="77777777" w:rsidR="00E55A0F" w:rsidRPr="00CA44B9" w:rsidRDefault="006B4934" w:rsidP="0040276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6D8DCAE7" w14:textId="6FDF2BA4" w:rsidR="00E33222" w:rsidRPr="00CA44B9" w:rsidRDefault="00E33222" w:rsidP="0040276A">
            <w:pPr>
              <w:pStyle w:val="TableParagraph"/>
              <w:spacing w:line="360" w:lineRule="auto"/>
              <w:ind w:left="69" w:right="136"/>
              <w:jc w:val="both"/>
              <w:rPr>
                <w:rFonts w:ascii="Times New Roman" w:eastAsia="BatangChe" w:hAnsi="Times New Roman" w:cs="Times New Roman"/>
                <w:color w:val="000000"/>
                <w:sz w:val="24"/>
                <w:szCs w:val="24"/>
              </w:rPr>
            </w:pPr>
            <w:r w:rsidRPr="00CA44B9">
              <w:rPr>
                <w:rFonts w:ascii="Times New Roman" w:hAnsi="Times New Roman" w:cs="Times New Roman"/>
                <w:color w:val="000000"/>
                <w:sz w:val="24"/>
                <w:szCs w:val="24"/>
              </w:rPr>
              <w:t>Para os dias 28 de fevereiro a 04 de março de 2025,</w:t>
            </w:r>
            <w:r w:rsidR="0040276A" w:rsidRPr="00CA44B9">
              <w:rPr>
                <w:rFonts w:ascii="Times New Roman" w:hAnsi="Times New Roman" w:cs="Times New Roman"/>
                <w:color w:val="000000"/>
                <w:sz w:val="24"/>
                <w:szCs w:val="24"/>
              </w:rPr>
              <w:t xml:space="preserve"> na Praça Adhemar de Barros e na Rua São Paulo.</w:t>
            </w:r>
          </w:p>
        </w:tc>
      </w:tr>
      <w:tr w:rsidR="00E617F8" w:rsidRPr="00CA44B9" w14:paraId="6B706202" w14:textId="77777777" w:rsidTr="00DC30D0">
        <w:tc>
          <w:tcPr>
            <w:tcW w:w="736" w:type="dxa"/>
            <w:shd w:val="clear" w:color="auto" w:fill="auto"/>
          </w:tcPr>
          <w:p w14:paraId="0E7E3E06" w14:textId="6FBF25C9" w:rsidR="00E617F8" w:rsidRPr="00CA44B9" w:rsidRDefault="00E617F8" w:rsidP="0040276A">
            <w:pPr>
              <w:suppressAutoHyphens w:val="0"/>
              <w:spacing w:line="360" w:lineRule="auto"/>
              <w:jc w:val="both"/>
              <w:rPr>
                <w:rFonts w:eastAsia="Calibri"/>
                <w:lang w:eastAsia="en-US"/>
              </w:rPr>
            </w:pPr>
            <w:r w:rsidRPr="00CA44B9">
              <w:rPr>
                <w:rFonts w:eastAsia="Calibri"/>
                <w:lang w:eastAsia="en-US"/>
              </w:rPr>
              <w:t>02</w:t>
            </w:r>
          </w:p>
        </w:tc>
        <w:tc>
          <w:tcPr>
            <w:tcW w:w="1519" w:type="dxa"/>
            <w:shd w:val="clear" w:color="auto" w:fill="auto"/>
          </w:tcPr>
          <w:p w14:paraId="1C1E2893" w14:textId="2CA94EAE" w:rsidR="00E617F8" w:rsidRPr="00CA44B9" w:rsidRDefault="00E617F8" w:rsidP="0040276A">
            <w:pPr>
              <w:suppressAutoHyphens w:val="0"/>
              <w:spacing w:line="360" w:lineRule="auto"/>
              <w:jc w:val="both"/>
              <w:rPr>
                <w:rFonts w:eastAsia="Calibri"/>
                <w:lang w:eastAsia="en-US"/>
              </w:rPr>
            </w:pPr>
            <w:r w:rsidRPr="00CA44B9">
              <w:rPr>
                <w:rFonts w:eastAsia="Calibri"/>
                <w:lang w:eastAsia="en-US"/>
              </w:rPr>
              <w:t>0</w:t>
            </w:r>
            <w:r w:rsidR="00835103">
              <w:rPr>
                <w:rFonts w:eastAsia="Calibri"/>
                <w:lang w:eastAsia="en-US"/>
              </w:rPr>
              <w:t>3</w:t>
            </w:r>
          </w:p>
        </w:tc>
        <w:tc>
          <w:tcPr>
            <w:tcW w:w="1310" w:type="dxa"/>
            <w:shd w:val="clear" w:color="auto" w:fill="auto"/>
          </w:tcPr>
          <w:p w14:paraId="4C075250" w14:textId="3319E563" w:rsidR="00E617F8" w:rsidRPr="00CA44B9" w:rsidRDefault="00E62EFE" w:rsidP="0040276A">
            <w:pPr>
              <w:suppressAutoHyphens w:val="0"/>
              <w:spacing w:line="360" w:lineRule="auto"/>
              <w:jc w:val="both"/>
              <w:rPr>
                <w:rFonts w:eastAsia="Calibri"/>
                <w:lang w:eastAsia="en-US"/>
              </w:rPr>
            </w:pPr>
            <w:r>
              <w:rPr>
                <w:rFonts w:eastAsia="Calibri"/>
                <w:lang w:eastAsia="en-US"/>
              </w:rPr>
              <w:t>UNID</w:t>
            </w:r>
          </w:p>
        </w:tc>
        <w:tc>
          <w:tcPr>
            <w:tcW w:w="5678" w:type="dxa"/>
            <w:shd w:val="clear" w:color="auto" w:fill="auto"/>
          </w:tcPr>
          <w:p w14:paraId="091FBA9F" w14:textId="3B7F763C" w:rsidR="00E617F8" w:rsidRPr="00CA44B9" w:rsidRDefault="00E617F8" w:rsidP="0040276A">
            <w:pPr>
              <w:spacing w:line="360" w:lineRule="auto"/>
              <w:jc w:val="both"/>
            </w:pPr>
            <w:r w:rsidRPr="00CA44B9">
              <w:t>LOCAÇÃO DE TENDA PIRAMIDAL 5X5</w:t>
            </w:r>
            <w:r w:rsidR="00435C87" w:rsidRPr="00CA44B9">
              <w:t xml:space="preserve"> – CARNAVAL</w:t>
            </w:r>
            <w:r w:rsidR="00E62EFE">
              <w:t xml:space="preserve"> - </w:t>
            </w:r>
            <w:r w:rsidR="00E62EFE" w:rsidRPr="00CA44B9">
              <w:rPr>
                <w:rFonts w:eastAsia="Calibri"/>
                <w:lang w:eastAsia="en-US"/>
              </w:rPr>
              <w:t>Pacote com 5 diárias</w:t>
            </w:r>
            <w:r w:rsidR="00435C87" w:rsidRPr="00CA44B9">
              <w:t>:</w:t>
            </w:r>
          </w:p>
          <w:p w14:paraId="214720BC" w14:textId="77777777" w:rsidR="00E617F8" w:rsidRPr="00CA44B9" w:rsidRDefault="00E617F8" w:rsidP="0040276A">
            <w:pPr>
              <w:spacing w:line="360" w:lineRule="auto"/>
              <w:jc w:val="both"/>
            </w:pPr>
            <w:r w:rsidRPr="00CA44B9">
              <w:lastRenderedPageBreak/>
              <w:t>Locação de tenda piramidal, com montagem e desmontagem, nas dimensões de 05 metros de frente x 05 metros de profundidade em treliça de ferro, com 4 metros de altura em seus pés de sustentação, com cobertura tipo pirâmide de lona emborrachada antichamas na cobertura, com calha, além de fechamento de lona em todas as laterais, se houver necessidade da Secretaria de Turismo, Cultura e Lazer. As estruturas deverão apresentar aspecto de nova, não apresentar pontos de ferrugem e estarem totalmente vedada (sem furos).</w:t>
            </w:r>
          </w:p>
          <w:p w14:paraId="4F1F4132" w14:textId="77777777" w:rsidR="00E617F8" w:rsidRPr="00CA44B9" w:rsidRDefault="00E617F8" w:rsidP="0040276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4FEDA8C5" w14:textId="1F001DC3" w:rsidR="00E617F8" w:rsidRPr="00CA44B9" w:rsidRDefault="0040276A" w:rsidP="0040276A">
            <w:pPr>
              <w:tabs>
                <w:tab w:val="center" w:pos="4252"/>
                <w:tab w:val="right" w:pos="8504"/>
              </w:tabs>
              <w:suppressAutoHyphens w:val="0"/>
              <w:spacing w:line="360" w:lineRule="auto"/>
              <w:jc w:val="both"/>
              <w:rPr>
                <w:rFonts w:eastAsia="BatangChe"/>
                <w:color w:val="000000"/>
                <w:lang w:eastAsia="en-US"/>
              </w:rPr>
            </w:pPr>
            <w:r w:rsidRPr="00CA44B9">
              <w:rPr>
                <w:color w:val="000000"/>
              </w:rPr>
              <w:t>Para os dias 28 de fevereiro a 04 de março de 2025, na Praça Adhemar de Barros e na Rua São Paulo.</w:t>
            </w:r>
          </w:p>
        </w:tc>
      </w:tr>
      <w:tr w:rsidR="00435C87" w:rsidRPr="00CA44B9" w14:paraId="1A8BB997" w14:textId="77777777" w:rsidTr="00DC30D0">
        <w:tc>
          <w:tcPr>
            <w:tcW w:w="736" w:type="dxa"/>
            <w:shd w:val="clear" w:color="auto" w:fill="auto"/>
          </w:tcPr>
          <w:p w14:paraId="16C3CE9F" w14:textId="6376C85F" w:rsidR="00435C87" w:rsidRPr="00CA44B9" w:rsidRDefault="00435C87" w:rsidP="0040276A">
            <w:pPr>
              <w:suppressAutoHyphens w:val="0"/>
              <w:spacing w:line="360" w:lineRule="auto"/>
              <w:jc w:val="both"/>
              <w:rPr>
                <w:rFonts w:eastAsia="Calibri"/>
                <w:lang w:eastAsia="en-US"/>
              </w:rPr>
            </w:pPr>
            <w:r w:rsidRPr="00CA44B9">
              <w:rPr>
                <w:rFonts w:eastAsia="Calibri"/>
                <w:lang w:eastAsia="en-US"/>
              </w:rPr>
              <w:lastRenderedPageBreak/>
              <w:t>03</w:t>
            </w:r>
          </w:p>
        </w:tc>
        <w:tc>
          <w:tcPr>
            <w:tcW w:w="1519" w:type="dxa"/>
            <w:shd w:val="clear" w:color="auto" w:fill="auto"/>
          </w:tcPr>
          <w:p w14:paraId="70DA5EBC" w14:textId="56913365" w:rsidR="00435C87" w:rsidRPr="00CA44B9" w:rsidRDefault="00435C87" w:rsidP="0040276A">
            <w:pPr>
              <w:suppressAutoHyphens w:val="0"/>
              <w:spacing w:line="360" w:lineRule="auto"/>
              <w:jc w:val="both"/>
              <w:rPr>
                <w:rFonts w:eastAsia="Calibri"/>
                <w:lang w:eastAsia="en-US"/>
              </w:rPr>
            </w:pPr>
            <w:r w:rsidRPr="00CA44B9">
              <w:rPr>
                <w:rFonts w:eastAsia="Calibri"/>
                <w:lang w:eastAsia="en-US"/>
              </w:rPr>
              <w:t>01</w:t>
            </w:r>
          </w:p>
        </w:tc>
        <w:tc>
          <w:tcPr>
            <w:tcW w:w="1310" w:type="dxa"/>
            <w:shd w:val="clear" w:color="auto" w:fill="auto"/>
          </w:tcPr>
          <w:p w14:paraId="04713C40" w14:textId="62163C49" w:rsidR="00435C87" w:rsidRPr="00CA44B9" w:rsidRDefault="00E62EFE" w:rsidP="0040276A">
            <w:pPr>
              <w:suppressAutoHyphens w:val="0"/>
              <w:spacing w:line="360" w:lineRule="auto"/>
              <w:jc w:val="both"/>
              <w:rPr>
                <w:rFonts w:eastAsia="Calibri"/>
                <w:lang w:eastAsia="en-US"/>
              </w:rPr>
            </w:pPr>
            <w:r>
              <w:rPr>
                <w:rFonts w:eastAsia="Calibri"/>
                <w:lang w:eastAsia="en-US"/>
              </w:rPr>
              <w:t>UNID</w:t>
            </w:r>
          </w:p>
        </w:tc>
        <w:tc>
          <w:tcPr>
            <w:tcW w:w="5678" w:type="dxa"/>
            <w:shd w:val="clear" w:color="auto" w:fill="auto"/>
          </w:tcPr>
          <w:p w14:paraId="5025AEAF" w14:textId="4C1A6213" w:rsidR="00435C87" w:rsidRPr="00CA44B9" w:rsidRDefault="00435C87" w:rsidP="0040276A">
            <w:pPr>
              <w:spacing w:line="360" w:lineRule="auto"/>
              <w:jc w:val="both"/>
            </w:pPr>
            <w:r w:rsidRPr="00CA44B9">
              <w:t>LOCAÇÃO DE TENDA PIRAMIDAL 4X4 – CARNAVAL</w:t>
            </w:r>
            <w:r w:rsidR="00E62EFE">
              <w:t xml:space="preserve"> - </w:t>
            </w:r>
            <w:r w:rsidR="00E62EFE" w:rsidRPr="00CA44B9">
              <w:rPr>
                <w:rFonts w:eastAsia="Calibri"/>
                <w:lang w:eastAsia="en-US"/>
              </w:rPr>
              <w:t>Pacote com 5 diárias</w:t>
            </w:r>
            <w:r w:rsidRPr="00CA44B9">
              <w:t>:</w:t>
            </w:r>
          </w:p>
          <w:p w14:paraId="664D089F" w14:textId="77777777" w:rsidR="00435C87" w:rsidRPr="00CA44B9" w:rsidRDefault="00435C87" w:rsidP="0040276A">
            <w:pPr>
              <w:spacing w:line="360" w:lineRule="auto"/>
              <w:jc w:val="both"/>
            </w:pPr>
            <w:r w:rsidRPr="00CA44B9">
              <w:t>Locação de tenda piramidal, com montagem e desmontagem, nas dimensões de 04 metros de frente x 04 metros de profundidade em treliça de ferro, com 4 metros de altura em seus pés de sustentação, com cobertura tipo pirâmide de lona emborrachada antichamas na cobertura, com calha, além de fechamento de lona em todas as laterais, se houver necessidade da Secretaria de Turismo, Cultura e Lazer. As estruturas deverão apresentar aspecto de nova, não apresentar pontos de ferrugem e estarem totalmente vedada (sem furos).</w:t>
            </w:r>
          </w:p>
          <w:p w14:paraId="3450B5F9" w14:textId="77777777" w:rsidR="00435C87" w:rsidRPr="00CA44B9" w:rsidRDefault="00435C87" w:rsidP="0040276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072110BC" w14:textId="46AF7E7D" w:rsidR="00435C87" w:rsidRPr="00CA44B9" w:rsidRDefault="0040276A" w:rsidP="0040276A">
            <w:pPr>
              <w:spacing w:line="360" w:lineRule="auto"/>
              <w:jc w:val="both"/>
            </w:pPr>
            <w:r w:rsidRPr="00CA44B9">
              <w:rPr>
                <w:color w:val="000000"/>
              </w:rPr>
              <w:lastRenderedPageBreak/>
              <w:t>Para os dias 28 de fevereiro a 04 de março de 2025, na Praça Adhemar de Barros e na Rua São Paulo.</w:t>
            </w:r>
          </w:p>
        </w:tc>
      </w:tr>
      <w:tr w:rsidR="00435C87" w:rsidRPr="00CA44B9" w14:paraId="55A47886" w14:textId="77777777" w:rsidTr="00DC30D0">
        <w:tc>
          <w:tcPr>
            <w:tcW w:w="736" w:type="dxa"/>
            <w:shd w:val="clear" w:color="auto" w:fill="auto"/>
          </w:tcPr>
          <w:p w14:paraId="1CA5DCE6" w14:textId="4892DFF4" w:rsidR="00435C87" w:rsidRPr="00CA44B9" w:rsidRDefault="00435C87" w:rsidP="0040276A">
            <w:pPr>
              <w:suppressAutoHyphens w:val="0"/>
              <w:spacing w:line="360" w:lineRule="auto"/>
              <w:jc w:val="both"/>
              <w:rPr>
                <w:rFonts w:eastAsia="Calibri"/>
                <w:lang w:eastAsia="en-US"/>
              </w:rPr>
            </w:pPr>
            <w:r w:rsidRPr="00CA44B9">
              <w:rPr>
                <w:rFonts w:eastAsia="Calibri"/>
                <w:lang w:eastAsia="en-US"/>
              </w:rPr>
              <w:lastRenderedPageBreak/>
              <w:t>0</w:t>
            </w:r>
            <w:r w:rsidR="00DC30D0" w:rsidRPr="00CA44B9">
              <w:rPr>
                <w:rFonts w:eastAsia="Calibri"/>
                <w:lang w:eastAsia="en-US"/>
              </w:rPr>
              <w:t>4</w:t>
            </w:r>
          </w:p>
        </w:tc>
        <w:tc>
          <w:tcPr>
            <w:tcW w:w="1519" w:type="dxa"/>
            <w:shd w:val="clear" w:color="auto" w:fill="auto"/>
          </w:tcPr>
          <w:p w14:paraId="22182678" w14:textId="381C42A8" w:rsidR="00435C87" w:rsidRPr="00CA44B9" w:rsidRDefault="00435C87" w:rsidP="0040276A">
            <w:pPr>
              <w:suppressAutoHyphens w:val="0"/>
              <w:spacing w:line="360" w:lineRule="auto"/>
              <w:jc w:val="both"/>
              <w:rPr>
                <w:rFonts w:eastAsia="Calibri"/>
                <w:lang w:eastAsia="en-US"/>
              </w:rPr>
            </w:pPr>
            <w:r w:rsidRPr="00CA44B9">
              <w:rPr>
                <w:rFonts w:eastAsia="Calibri"/>
                <w:lang w:eastAsia="en-US"/>
              </w:rPr>
              <w:t>01</w:t>
            </w:r>
          </w:p>
        </w:tc>
        <w:tc>
          <w:tcPr>
            <w:tcW w:w="1310" w:type="dxa"/>
            <w:shd w:val="clear" w:color="auto" w:fill="auto"/>
          </w:tcPr>
          <w:p w14:paraId="138884F1" w14:textId="1F898937" w:rsidR="00435C87" w:rsidRPr="00CA44B9" w:rsidRDefault="00E62EFE" w:rsidP="0040276A">
            <w:pPr>
              <w:suppressAutoHyphens w:val="0"/>
              <w:spacing w:line="360" w:lineRule="auto"/>
              <w:jc w:val="both"/>
              <w:rPr>
                <w:rFonts w:eastAsia="Calibri"/>
                <w:lang w:eastAsia="en-US"/>
              </w:rPr>
            </w:pPr>
            <w:r>
              <w:rPr>
                <w:rFonts w:eastAsia="Calibri"/>
                <w:lang w:eastAsia="en-US"/>
              </w:rPr>
              <w:t>UNID</w:t>
            </w:r>
          </w:p>
        </w:tc>
        <w:tc>
          <w:tcPr>
            <w:tcW w:w="5678" w:type="dxa"/>
            <w:shd w:val="clear" w:color="auto" w:fill="auto"/>
          </w:tcPr>
          <w:p w14:paraId="46123238" w14:textId="3B217021" w:rsidR="00435C87" w:rsidRPr="00CA44B9" w:rsidRDefault="00435C87" w:rsidP="0040276A">
            <w:pPr>
              <w:spacing w:line="360" w:lineRule="auto"/>
              <w:jc w:val="both"/>
            </w:pPr>
            <w:r w:rsidRPr="00CA44B9">
              <w:t xml:space="preserve">LOCAÇÃO DE PALCO 1 </w:t>
            </w:r>
            <w:r w:rsidR="00E62EFE">
              <w:t>–</w:t>
            </w:r>
            <w:r w:rsidRPr="00CA44B9">
              <w:t xml:space="preserve"> CARNAVAL</w:t>
            </w:r>
            <w:r w:rsidR="00E62EFE">
              <w:t xml:space="preserve"> - </w:t>
            </w:r>
            <w:r w:rsidR="00E62EFE" w:rsidRPr="00CA44B9">
              <w:rPr>
                <w:rFonts w:eastAsia="Calibri"/>
                <w:lang w:eastAsia="en-US"/>
              </w:rPr>
              <w:t>Pacote com 5 diárias</w:t>
            </w:r>
            <w:r w:rsidRPr="00CA44B9">
              <w:t>:</w:t>
            </w:r>
          </w:p>
          <w:p w14:paraId="6755CF33" w14:textId="77777777" w:rsidR="00435C87" w:rsidRPr="00CA44B9" w:rsidRDefault="00435C87" w:rsidP="0040276A">
            <w:pPr>
              <w:spacing w:line="360" w:lineRule="auto"/>
              <w:jc w:val="both"/>
            </w:pPr>
            <w:r w:rsidRPr="00CA44B9">
              <w:t xml:space="preserve">Locação de palco nas dimensões de 12 metros de frente x 08 metros de profundidade e no mínimo 6 metros de altura, com montagem e desmontagem, em treliça de alumínio, fechamento em tecido resistente na cor preta, piso de palco em estrutura metálica com compensado naval de no mínimo 20 mm na cor preta, com revestimento de piso em linóleo ou vinílico, altura do solo de no mínimo 1,00 metros e no máximo 2,00 metros com cobertura em 02 águas com lona emborrachada antichamas e antimofo, fechamento na parte inferior do piso ao chão em tecido </w:t>
            </w:r>
            <w:proofErr w:type="spellStart"/>
            <w:r w:rsidRPr="00CA44B9">
              <w:t>oxford</w:t>
            </w:r>
            <w:proofErr w:type="spellEnd"/>
            <w:r w:rsidRPr="00CA44B9">
              <w:t xml:space="preserve"> com cor a ser definida pela Secretaria de Turismo, Cultura e Lazer, e 2 escadas de acesso. Além de 01 área de serviço medindo 04 X 04 e 01 (uma) </w:t>
            </w:r>
            <w:proofErr w:type="spellStart"/>
            <w:r w:rsidRPr="00CA44B9">
              <w:t>house</w:t>
            </w:r>
            <w:proofErr w:type="spellEnd"/>
            <w:r w:rsidRPr="00CA44B9">
              <w:t xml:space="preserve"> mix para mesas de PA medindo 03 X 02 metros tipo tenda, estrutura para PA </w:t>
            </w:r>
            <w:proofErr w:type="spellStart"/>
            <w:r w:rsidRPr="00CA44B9">
              <w:t>fly</w:t>
            </w:r>
            <w:proofErr w:type="spellEnd"/>
            <w:r w:rsidRPr="00CA44B9">
              <w:t xml:space="preserve"> ou asa de PA; e </w:t>
            </w:r>
            <w:proofErr w:type="spellStart"/>
            <w:r w:rsidRPr="00CA44B9">
              <w:t>backstage</w:t>
            </w:r>
            <w:proofErr w:type="spellEnd"/>
            <w:r w:rsidRPr="00CA44B9">
              <w:t xml:space="preserve"> lateral medindo 02 X 06 m. As estruturas deverão estar aterrada e apresentar aspecto de nova e não apresentar pontos de ferrugem.</w:t>
            </w:r>
          </w:p>
          <w:p w14:paraId="61FAD6D4" w14:textId="77777777" w:rsidR="00435C87" w:rsidRPr="00CA44B9" w:rsidRDefault="00435C87" w:rsidP="0040276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7760BFA1" w14:textId="20ABD406" w:rsidR="00435C87" w:rsidRPr="00CA44B9" w:rsidRDefault="00435C87" w:rsidP="0040276A">
            <w:pPr>
              <w:spacing w:line="360" w:lineRule="auto"/>
              <w:jc w:val="both"/>
            </w:pPr>
            <w:r w:rsidRPr="00CA44B9">
              <w:rPr>
                <w:color w:val="000000"/>
              </w:rPr>
              <w:t>Par</w:t>
            </w:r>
            <w:r w:rsidR="0040276A" w:rsidRPr="00CA44B9">
              <w:rPr>
                <w:color w:val="000000"/>
              </w:rPr>
              <w:t xml:space="preserve"> Para os dias 28 de fevereiro a 04 de março de 2025, na Praça Adhemar de Barros.</w:t>
            </w:r>
          </w:p>
        </w:tc>
      </w:tr>
      <w:tr w:rsidR="00E1255D" w:rsidRPr="00CA44B9" w14:paraId="4681452B" w14:textId="77777777" w:rsidTr="00DC30D0">
        <w:tc>
          <w:tcPr>
            <w:tcW w:w="736" w:type="dxa"/>
            <w:shd w:val="clear" w:color="auto" w:fill="auto"/>
          </w:tcPr>
          <w:p w14:paraId="4BF42419" w14:textId="1A953272" w:rsidR="00E1255D" w:rsidRPr="00CA44B9" w:rsidRDefault="00E1255D" w:rsidP="0040276A">
            <w:pPr>
              <w:suppressAutoHyphens w:val="0"/>
              <w:spacing w:line="360" w:lineRule="auto"/>
              <w:jc w:val="both"/>
              <w:rPr>
                <w:rFonts w:eastAsia="Calibri"/>
                <w:lang w:eastAsia="en-US"/>
              </w:rPr>
            </w:pPr>
            <w:r w:rsidRPr="00CA44B9">
              <w:rPr>
                <w:rFonts w:eastAsia="Calibri"/>
                <w:lang w:eastAsia="en-US"/>
              </w:rPr>
              <w:t>0</w:t>
            </w:r>
            <w:r w:rsidR="00DC30D0" w:rsidRPr="00CA44B9">
              <w:rPr>
                <w:rFonts w:eastAsia="Calibri"/>
                <w:lang w:eastAsia="en-US"/>
              </w:rPr>
              <w:t>5</w:t>
            </w:r>
          </w:p>
        </w:tc>
        <w:tc>
          <w:tcPr>
            <w:tcW w:w="1519" w:type="dxa"/>
            <w:shd w:val="clear" w:color="auto" w:fill="auto"/>
          </w:tcPr>
          <w:p w14:paraId="7019BC0E" w14:textId="3C732AFD" w:rsidR="00E1255D" w:rsidRPr="00CA44B9" w:rsidRDefault="00E1255D" w:rsidP="0040276A">
            <w:pPr>
              <w:suppressAutoHyphens w:val="0"/>
              <w:spacing w:line="360" w:lineRule="auto"/>
              <w:jc w:val="both"/>
              <w:rPr>
                <w:rFonts w:eastAsia="Calibri"/>
                <w:lang w:eastAsia="en-US"/>
              </w:rPr>
            </w:pPr>
            <w:r w:rsidRPr="00CA44B9">
              <w:rPr>
                <w:rFonts w:eastAsia="Calibri"/>
                <w:lang w:eastAsia="en-US"/>
              </w:rPr>
              <w:t>01</w:t>
            </w:r>
          </w:p>
        </w:tc>
        <w:tc>
          <w:tcPr>
            <w:tcW w:w="1310" w:type="dxa"/>
            <w:shd w:val="clear" w:color="auto" w:fill="auto"/>
          </w:tcPr>
          <w:p w14:paraId="26505149" w14:textId="77D6C460" w:rsidR="00E1255D" w:rsidRPr="00CA44B9" w:rsidRDefault="00E62EFE" w:rsidP="0040276A">
            <w:pPr>
              <w:suppressAutoHyphens w:val="0"/>
              <w:spacing w:line="360" w:lineRule="auto"/>
              <w:jc w:val="both"/>
              <w:rPr>
                <w:rFonts w:eastAsia="Calibri"/>
                <w:lang w:eastAsia="en-US"/>
              </w:rPr>
            </w:pPr>
            <w:r>
              <w:rPr>
                <w:rFonts w:eastAsia="Calibri"/>
                <w:lang w:eastAsia="en-US"/>
              </w:rPr>
              <w:t>UNID</w:t>
            </w:r>
          </w:p>
        </w:tc>
        <w:tc>
          <w:tcPr>
            <w:tcW w:w="5678" w:type="dxa"/>
            <w:shd w:val="clear" w:color="auto" w:fill="auto"/>
          </w:tcPr>
          <w:p w14:paraId="30B3C1D5" w14:textId="3AB6FB6D" w:rsidR="00E1255D" w:rsidRPr="00CA44B9" w:rsidRDefault="00E1255D" w:rsidP="0040276A">
            <w:pPr>
              <w:spacing w:line="360" w:lineRule="auto"/>
              <w:jc w:val="both"/>
            </w:pPr>
            <w:r w:rsidRPr="00CA44B9">
              <w:t xml:space="preserve">LOCAÇÃO DE PALCO 2 </w:t>
            </w:r>
            <w:r w:rsidR="00E62EFE">
              <w:t>–</w:t>
            </w:r>
            <w:r w:rsidRPr="00CA44B9">
              <w:t xml:space="preserve"> CARNAVAL</w:t>
            </w:r>
            <w:r w:rsidR="00E62EFE">
              <w:t xml:space="preserve"> - </w:t>
            </w:r>
            <w:r w:rsidR="00E62EFE" w:rsidRPr="00CA44B9">
              <w:rPr>
                <w:rFonts w:eastAsia="Calibri"/>
                <w:lang w:eastAsia="en-US"/>
              </w:rPr>
              <w:t>Pacote com 5 diárias</w:t>
            </w:r>
            <w:r w:rsidRPr="00CA44B9">
              <w:t>:</w:t>
            </w:r>
          </w:p>
          <w:p w14:paraId="7B1FD70D" w14:textId="2C9EAB35" w:rsidR="00E1255D" w:rsidRPr="00CA44B9" w:rsidRDefault="00E1255D" w:rsidP="0040276A">
            <w:pPr>
              <w:spacing w:line="360" w:lineRule="auto"/>
              <w:jc w:val="both"/>
            </w:pPr>
            <w:r w:rsidRPr="00CA44B9">
              <w:lastRenderedPageBreak/>
              <w:t xml:space="preserve">Locação de palco nas dimensões de 6 metros de frente x 05 metros de profundidade e no mínimo 1 metro de altura, com montagem e desmontagem, em treliça de alumínio, fechamento em tecido resistente na cor preta, piso de palco em estrutura metálica com compensado naval de no mínimo 20 mm na cor preta, altura do solo de no mínimo 1,00 metros e no máximo 2,00 metros com cobertura em 02 águas com lona emborrachada antichamas e antimofo, fechamento na parte inferior do piso ao chão em tecido </w:t>
            </w:r>
            <w:proofErr w:type="spellStart"/>
            <w:r w:rsidRPr="00CA44B9">
              <w:t>oxford</w:t>
            </w:r>
            <w:proofErr w:type="spellEnd"/>
            <w:r w:rsidRPr="00CA44B9">
              <w:t xml:space="preserve"> com cor a ser definida pela Secretaria de Turismo, Cultura e Lazer, escada de acesso</w:t>
            </w:r>
            <w:r w:rsidR="00DC30D0" w:rsidRPr="00CA44B9">
              <w:t>,</w:t>
            </w:r>
            <w:r w:rsidRPr="00CA44B9">
              <w:t xml:space="preserve"> 01 área de serviço</w:t>
            </w:r>
            <w:r w:rsidR="00DC30D0" w:rsidRPr="00CA44B9">
              <w:t xml:space="preserve"> e cobertura com tenda 6X6m.</w:t>
            </w:r>
            <w:r w:rsidRPr="00CA44B9">
              <w:t xml:space="preserve"> As estruturas deverão estar aterrada e apresentar aspecto de nova e não apresentar pontos de ferrugem.</w:t>
            </w:r>
          </w:p>
          <w:p w14:paraId="0F8A034A" w14:textId="77777777" w:rsidR="00E1255D" w:rsidRPr="00CA44B9" w:rsidRDefault="00E1255D" w:rsidP="0040276A">
            <w:pPr>
              <w:pStyle w:val="TableParagraph"/>
              <w:spacing w:line="360" w:lineRule="auto"/>
              <w:ind w:left="69" w:right="136"/>
              <w:jc w:val="both"/>
              <w:rPr>
                <w:rFonts w:ascii="Times New Roman" w:hAnsi="Times New Roman" w:cs="Times New Roman"/>
                <w:sz w:val="24"/>
                <w:szCs w:val="24"/>
              </w:rPr>
            </w:pPr>
            <w:r w:rsidRPr="00CA44B9">
              <w:rPr>
                <w:rFonts w:ascii="Times New Roman" w:hAnsi="Times New Roman" w:cs="Times New Roman"/>
                <w:sz w:val="24"/>
                <w:szCs w:val="24"/>
              </w:rPr>
              <w:t>Despesas com transporte, alimentação e hospedagem por responsabilidade da empresa contratada.</w:t>
            </w:r>
          </w:p>
          <w:p w14:paraId="724B1C15" w14:textId="26C9E981" w:rsidR="00E1255D" w:rsidRPr="00CA44B9" w:rsidRDefault="0040276A" w:rsidP="0040276A">
            <w:pPr>
              <w:spacing w:line="360" w:lineRule="auto"/>
              <w:jc w:val="both"/>
            </w:pPr>
            <w:r w:rsidRPr="00CA44B9">
              <w:rPr>
                <w:color w:val="000000"/>
              </w:rPr>
              <w:t>Para os dias 28 de fevereiro a 04 de março de 2025, na Rua São Paulo.</w:t>
            </w:r>
          </w:p>
        </w:tc>
      </w:tr>
    </w:tbl>
    <w:p w14:paraId="75E2B006" w14:textId="77777777" w:rsidR="00601BAD" w:rsidRDefault="00601BAD" w:rsidP="0040276A">
      <w:pPr>
        <w:suppressAutoHyphens w:val="0"/>
        <w:spacing w:line="360" w:lineRule="auto"/>
        <w:contextualSpacing/>
        <w:jc w:val="both"/>
        <w:rPr>
          <w:rFonts w:eastAsia="Calibri"/>
          <w:b/>
          <w:bCs/>
          <w:lang w:eastAsia="en-US"/>
        </w:rPr>
      </w:pPr>
    </w:p>
    <w:p w14:paraId="6F52EE5E" w14:textId="77777777" w:rsidR="00E62EFE" w:rsidRPr="00A23901" w:rsidRDefault="00E62EFE" w:rsidP="00E62EFE">
      <w:pPr>
        <w:pStyle w:val="Default"/>
        <w:jc w:val="both"/>
        <w:rPr>
          <w:rFonts w:ascii="Times New Roman" w:hAnsi="Times New Roman" w:cs="Times New Roman"/>
          <w:b/>
          <w:bCs/>
          <w:i/>
          <w:iCs/>
          <w:color w:val="FF0000"/>
        </w:rPr>
      </w:pPr>
      <w:r w:rsidRPr="00A23901">
        <w:rPr>
          <w:rFonts w:ascii="Times New Roman" w:hAnsi="Times New Roman" w:cs="Times New Roman"/>
          <w:b/>
          <w:bCs/>
          <w:i/>
          <w:iCs/>
          <w:color w:val="FF0000"/>
          <w:highlight w:val="yellow"/>
        </w:rPr>
        <w:t>A empresa vencedora do certame deverá apresentar no que couber a ART (Anotação de Responsabilidade Técnica) do Responsável Técnico pela execução dos serviços de montagem e desmontagem, juntamente com os dados de identificação de seu preposto.</w:t>
      </w:r>
    </w:p>
    <w:p w14:paraId="5B8F7EA3" w14:textId="77777777" w:rsidR="00E62EFE" w:rsidRPr="00A23901" w:rsidRDefault="00E62EFE" w:rsidP="00E62EFE">
      <w:pPr>
        <w:pStyle w:val="Default"/>
        <w:jc w:val="both"/>
        <w:rPr>
          <w:rFonts w:ascii="Times New Roman" w:hAnsi="Times New Roman" w:cs="Times New Roman"/>
          <w:b/>
          <w:bCs/>
          <w:color w:val="auto"/>
        </w:rPr>
      </w:pPr>
    </w:p>
    <w:p w14:paraId="2AFA2209" w14:textId="77777777" w:rsidR="00E62EFE" w:rsidRPr="00A23901" w:rsidRDefault="00E62EFE" w:rsidP="00E62EFE">
      <w:pPr>
        <w:pStyle w:val="Default"/>
        <w:jc w:val="both"/>
        <w:rPr>
          <w:rFonts w:ascii="Times New Roman" w:hAnsi="Times New Roman" w:cs="Times New Roman"/>
          <w:color w:val="auto"/>
        </w:rPr>
      </w:pPr>
      <w:r w:rsidRPr="00A23901">
        <w:rPr>
          <w:rFonts w:ascii="Times New Roman" w:hAnsi="Times New Roman" w:cs="Times New Roman"/>
          <w:b/>
          <w:bCs/>
          <w:color w:val="auto"/>
        </w:rPr>
        <w:t xml:space="preserve">OBSERVAÇÃO: </w:t>
      </w:r>
    </w:p>
    <w:p w14:paraId="58F87F8C" w14:textId="77777777" w:rsidR="00E62EFE" w:rsidRPr="00A23901" w:rsidRDefault="00E62EFE" w:rsidP="00E62EFE">
      <w:pPr>
        <w:pStyle w:val="Default"/>
        <w:jc w:val="both"/>
        <w:rPr>
          <w:rFonts w:ascii="Times New Roman" w:hAnsi="Times New Roman" w:cs="Times New Roman"/>
          <w:b/>
          <w:bCs/>
          <w:color w:val="auto"/>
        </w:rPr>
      </w:pPr>
      <w:r w:rsidRPr="00A23901">
        <w:rPr>
          <w:rFonts w:ascii="Times New Roman" w:hAnsi="Times New Roman" w:cs="Times New Roman"/>
          <w:b/>
          <w:bCs/>
          <w:color w:val="auto"/>
        </w:rPr>
        <w:t xml:space="preserve">Nos termos do artigo 1º, alínea “c” da Lei 5194/66 tem serviços que são abrangidos pela área de engenharia, daí a necessidade de que a instalação e montagem de equipamentos em eventos ou feiras sejam realizados mediante a supervisão técnica de engenheiro, veja como exemplo, a ementa da decisão proferida pelo TRF4, </w:t>
      </w:r>
      <w:proofErr w:type="spellStart"/>
      <w:r w:rsidRPr="00A23901">
        <w:rPr>
          <w:rFonts w:ascii="Times New Roman" w:hAnsi="Times New Roman" w:cs="Times New Roman"/>
          <w:b/>
          <w:bCs/>
          <w:color w:val="auto"/>
        </w:rPr>
        <w:t>apel</w:t>
      </w:r>
      <w:proofErr w:type="spellEnd"/>
      <w:r w:rsidRPr="00A23901">
        <w:rPr>
          <w:rFonts w:ascii="Times New Roman" w:hAnsi="Times New Roman" w:cs="Times New Roman"/>
          <w:b/>
          <w:bCs/>
          <w:color w:val="auto"/>
        </w:rPr>
        <w:t xml:space="preserve">. cível nº 2006.71.08.017986-7/RS: </w:t>
      </w:r>
    </w:p>
    <w:p w14:paraId="5041F440" w14:textId="77777777" w:rsidR="00E62EFE" w:rsidRPr="00A23901" w:rsidRDefault="00E62EFE" w:rsidP="00E62EFE">
      <w:pPr>
        <w:pStyle w:val="Default"/>
        <w:jc w:val="both"/>
        <w:rPr>
          <w:rFonts w:ascii="Times New Roman" w:hAnsi="Times New Roman" w:cs="Times New Roman"/>
          <w:color w:val="auto"/>
        </w:rPr>
      </w:pPr>
    </w:p>
    <w:p w14:paraId="0D4425A7" w14:textId="77777777" w:rsidR="00E62EFE" w:rsidRPr="00A23901" w:rsidRDefault="00E62EFE" w:rsidP="00E62EFE">
      <w:pPr>
        <w:jc w:val="both"/>
        <w:rPr>
          <w:b/>
          <w:i/>
          <w:iCs/>
        </w:rPr>
      </w:pPr>
      <w:r w:rsidRPr="00A23901">
        <w:rPr>
          <w:b/>
          <w:bCs/>
          <w:i/>
          <w:iCs/>
        </w:rPr>
        <w:t>“A montagem de estandes para feiras e eventos necessita de orientação técnica de profissionais da área de engenharia ou arquitetura, devidamente habilitados para tanto, considerando os riscos que tal atividade envolve tanto para quem executa como para aqueles que circulam por tais ambientes".</w:t>
      </w:r>
      <w:r w:rsidRPr="00A23901">
        <w:rPr>
          <w:b/>
          <w:i/>
          <w:iCs/>
        </w:rPr>
        <w:t xml:space="preserve"> </w:t>
      </w:r>
    </w:p>
    <w:p w14:paraId="092E2B96" w14:textId="77777777" w:rsidR="00E62EFE" w:rsidRDefault="00E62EFE" w:rsidP="00E62EFE">
      <w:pPr>
        <w:suppressAutoHyphens w:val="0"/>
        <w:spacing w:line="360" w:lineRule="auto"/>
        <w:ind w:left="1276"/>
        <w:jc w:val="both"/>
        <w:rPr>
          <w:rFonts w:eastAsia="Calibri"/>
          <w:b/>
          <w:bCs/>
          <w:lang w:eastAsia="en-US"/>
        </w:rPr>
      </w:pPr>
    </w:p>
    <w:p w14:paraId="112186B3" w14:textId="77777777" w:rsidR="00E62EFE" w:rsidRDefault="00E62EFE" w:rsidP="00E62EFE">
      <w:pPr>
        <w:suppressAutoHyphens w:val="0"/>
        <w:spacing w:line="360" w:lineRule="auto"/>
        <w:ind w:left="1276"/>
        <w:jc w:val="both"/>
        <w:rPr>
          <w:rFonts w:eastAsia="Calibri"/>
          <w:b/>
          <w:bCs/>
          <w:lang w:eastAsia="en-US"/>
        </w:rPr>
      </w:pPr>
    </w:p>
    <w:p w14:paraId="1487BE42" w14:textId="35EE11D0" w:rsidR="00601BAD" w:rsidRPr="00CA44B9" w:rsidRDefault="00601BAD" w:rsidP="0040276A">
      <w:pPr>
        <w:numPr>
          <w:ilvl w:val="0"/>
          <w:numId w:val="2"/>
        </w:numPr>
        <w:suppressAutoHyphens w:val="0"/>
        <w:spacing w:line="360" w:lineRule="auto"/>
        <w:ind w:left="0" w:firstLine="1276"/>
        <w:jc w:val="both"/>
        <w:rPr>
          <w:rFonts w:eastAsia="Calibri"/>
          <w:b/>
          <w:bCs/>
          <w:lang w:eastAsia="en-US"/>
        </w:rPr>
      </w:pPr>
      <w:r w:rsidRPr="00CA44B9">
        <w:rPr>
          <w:rFonts w:eastAsia="Calibri"/>
          <w:b/>
          <w:bCs/>
          <w:lang w:eastAsia="en-US"/>
        </w:rPr>
        <w:t>PRAZO DO CONTRATO</w:t>
      </w:r>
    </w:p>
    <w:p w14:paraId="369AA8FE" w14:textId="05A10D9B" w:rsidR="00601BAD" w:rsidRPr="00CA44B9" w:rsidRDefault="00601BAD" w:rsidP="0040276A">
      <w:pPr>
        <w:suppressAutoHyphens w:val="0"/>
        <w:spacing w:line="360" w:lineRule="auto"/>
        <w:ind w:firstLine="1276"/>
        <w:contextualSpacing/>
        <w:jc w:val="both"/>
        <w:rPr>
          <w:rFonts w:eastAsia="Calibri"/>
          <w:lang w:eastAsia="en-US"/>
        </w:rPr>
      </w:pPr>
      <w:r w:rsidRPr="00CA44B9">
        <w:rPr>
          <w:rFonts w:eastAsia="Calibri"/>
          <w:lang w:eastAsia="en-US"/>
        </w:rPr>
        <w:t xml:space="preserve">A prestação do serviço se dará por ocasião do evento </w:t>
      </w:r>
      <w:r w:rsidR="00D04F89">
        <w:rPr>
          <w:rFonts w:eastAsia="Calibri"/>
          <w:lang w:eastAsia="en-US"/>
        </w:rPr>
        <w:t>“</w:t>
      </w:r>
      <w:r w:rsidRPr="00CA44B9">
        <w:rPr>
          <w:rFonts w:eastAsia="Calibri"/>
          <w:lang w:eastAsia="en-US"/>
        </w:rPr>
        <w:t xml:space="preserve">Carnaval </w:t>
      </w:r>
      <w:r w:rsidR="006B4934" w:rsidRPr="00CA44B9">
        <w:rPr>
          <w:rFonts w:eastAsia="Calibri"/>
          <w:lang w:eastAsia="en-US"/>
        </w:rPr>
        <w:t>Mais</w:t>
      </w:r>
      <w:r w:rsidRPr="00CA44B9">
        <w:rPr>
          <w:rFonts w:eastAsia="Calibri"/>
          <w:lang w:eastAsia="en-US"/>
        </w:rPr>
        <w:t xml:space="preserve"> Família</w:t>
      </w:r>
      <w:r w:rsidR="002326CE" w:rsidRPr="00CA44B9">
        <w:rPr>
          <w:rFonts w:eastAsia="Calibri"/>
          <w:lang w:eastAsia="en-US"/>
        </w:rPr>
        <w:t xml:space="preserve"> 2025</w:t>
      </w:r>
      <w:r w:rsidR="00D04F89">
        <w:rPr>
          <w:rFonts w:eastAsia="Calibri"/>
          <w:lang w:eastAsia="en-US"/>
        </w:rPr>
        <w:t>”</w:t>
      </w:r>
      <w:r w:rsidRPr="00CA44B9">
        <w:rPr>
          <w:rFonts w:eastAsia="Calibri"/>
          <w:lang w:eastAsia="en-US"/>
        </w:rPr>
        <w:t xml:space="preserve">, de </w:t>
      </w:r>
      <w:r w:rsidR="002326CE" w:rsidRPr="00CA44B9">
        <w:rPr>
          <w:rFonts w:eastAsia="Calibri"/>
          <w:lang w:eastAsia="en-US"/>
        </w:rPr>
        <w:t>28 de fevereiro a 04 de março de 2025</w:t>
      </w:r>
      <w:r w:rsidRPr="00CA44B9">
        <w:rPr>
          <w:rFonts w:eastAsia="Calibri"/>
          <w:lang w:eastAsia="en-US"/>
        </w:rPr>
        <w:t>, não sendo prorrogado. Portanto, o prazo de vigência do contrato está limitado somente às formalidades legais do início de sua execução até a finalização da liquidação do serviço</w:t>
      </w:r>
      <w:r w:rsidR="002326CE" w:rsidRPr="00CA44B9">
        <w:rPr>
          <w:rFonts w:eastAsia="Calibri"/>
          <w:lang w:eastAsia="en-US"/>
        </w:rPr>
        <w:t xml:space="preserve"> e pagamento do mesmo</w:t>
      </w:r>
      <w:r w:rsidR="005075CE" w:rsidRPr="00CA44B9">
        <w:rPr>
          <w:rFonts w:eastAsia="Calibri"/>
          <w:lang w:eastAsia="en-US"/>
        </w:rPr>
        <w:t>, qual seja, até 30 de abril de 2025.</w:t>
      </w:r>
    </w:p>
    <w:p w14:paraId="6651E8E5" w14:textId="77777777" w:rsidR="00601BAD" w:rsidRPr="00CA44B9" w:rsidRDefault="00601BAD" w:rsidP="0040276A">
      <w:pPr>
        <w:suppressAutoHyphens w:val="0"/>
        <w:spacing w:line="360" w:lineRule="auto"/>
        <w:ind w:firstLine="1276"/>
        <w:contextualSpacing/>
        <w:jc w:val="both"/>
        <w:rPr>
          <w:rFonts w:eastAsia="Calibri"/>
          <w:b/>
          <w:bCs/>
          <w:lang w:eastAsia="en-US"/>
        </w:rPr>
      </w:pPr>
    </w:p>
    <w:p w14:paraId="6F60841D" w14:textId="77777777" w:rsidR="00601BAD" w:rsidRPr="00CA44B9" w:rsidRDefault="00601BAD" w:rsidP="0040276A">
      <w:pPr>
        <w:numPr>
          <w:ilvl w:val="0"/>
          <w:numId w:val="2"/>
        </w:numPr>
        <w:suppressAutoHyphens w:val="0"/>
        <w:spacing w:line="360" w:lineRule="auto"/>
        <w:ind w:left="0" w:firstLine="1276"/>
        <w:jc w:val="both"/>
        <w:rPr>
          <w:rFonts w:eastAsia="Calibri"/>
          <w:b/>
          <w:bCs/>
          <w:lang w:eastAsia="en-US"/>
        </w:rPr>
      </w:pPr>
      <w:r w:rsidRPr="00CA44B9">
        <w:rPr>
          <w:rFonts w:eastAsia="Calibri"/>
          <w:b/>
          <w:bCs/>
          <w:lang w:eastAsia="en-US"/>
        </w:rPr>
        <w:t>JUSTIFICATIVA</w:t>
      </w:r>
    </w:p>
    <w:p w14:paraId="75510908" w14:textId="0E939F72" w:rsidR="00EF3496" w:rsidRDefault="00EF3496" w:rsidP="00EF3496">
      <w:pPr>
        <w:spacing w:line="360" w:lineRule="auto"/>
        <w:ind w:firstLine="1276"/>
        <w:jc w:val="both"/>
      </w:pPr>
      <w:r w:rsidRPr="00CA44B9">
        <w:t>Considerando a necessidade da contratação de serviços de locação de tendas e palco para a realização do Carnaval 2025 de Águas de Lindóia, e tendo em vista que os quantitativos previstos nas atas de registro de preços anteriormente firmadas foram integralmente utilizados, torna-se inviável a utilização desses instrumentos para suprir a demanda atual.</w:t>
      </w:r>
    </w:p>
    <w:p w14:paraId="2606DE8A" w14:textId="77777777" w:rsidR="00E62EFE" w:rsidRPr="00A23901" w:rsidRDefault="00E62EFE" w:rsidP="00E62EFE">
      <w:pPr>
        <w:spacing w:line="360" w:lineRule="auto"/>
        <w:ind w:firstLine="1276"/>
        <w:jc w:val="both"/>
        <w:rPr>
          <w:b/>
          <w:bCs/>
        </w:rPr>
      </w:pPr>
      <w:r w:rsidRPr="00A23901">
        <w:rPr>
          <w:b/>
          <w:bCs/>
        </w:rPr>
        <w:t>Cabe ressaltar que os quantitativos desses itens disponíveis nas atas de registro de preços previamente estabelecidas foram totalmente consumidos, impossibilitando novas aquisições por meio deste instrumento. Além disso, a proximidade do evento exige celeridade no processo de contratação, uma vez que a montagem, testes e ajustes técnicos demandam tempo hábil para sua execução adequada.</w:t>
      </w:r>
    </w:p>
    <w:p w14:paraId="40D45F75" w14:textId="77777777" w:rsidR="00EF3496" w:rsidRDefault="00EF3496" w:rsidP="00EF3496">
      <w:pPr>
        <w:spacing w:line="360" w:lineRule="auto"/>
        <w:ind w:firstLine="1276"/>
        <w:jc w:val="both"/>
      </w:pPr>
      <w:r w:rsidRPr="00CA44B9">
        <w:t>A não contratação desses serviços comprometeria a realização do evento, que possui grande relevância cultural e turística para o município, impactando diretamente no fluxo de visitantes, no comércio local e na geração de renda para a população. O Carnaval é um evento tradicional e de grande porte, exigindo estrutura adequada para garantir segurança e conforto aos participantes, bem como o cumprimento das normas técnicas e regulatórias aplicáveis.</w:t>
      </w:r>
    </w:p>
    <w:p w14:paraId="2E5EE68B" w14:textId="77777777" w:rsidR="00EF3496" w:rsidRPr="00CA44B9" w:rsidRDefault="00EF3496" w:rsidP="00EF3496">
      <w:pPr>
        <w:spacing w:line="360" w:lineRule="auto"/>
        <w:ind w:firstLine="1276"/>
        <w:jc w:val="both"/>
      </w:pPr>
      <w:r w:rsidRPr="00CA44B9">
        <w:t>Ressalta-se que a contratação será realizada observando os princípios da economicidade, eficiência e transparência, garantindo que os preços praticados estejam compatíveis com os valores de mercado e assegurando a correta aplicação dos recursos públicos.</w:t>
      </w:r>
    </w:p>
    <w:p w14:paraId="09BF3093" w14:textId="77777777" w:rsidR="00EF3496" w:rsidRPr="00CA44B9" w:rsidRDefault="00EF3496" w:rsidP="00EF3496">
      <w:pPr>
        <w:spacing w:line="360" w:lineRule="auto"/>
        <w:ind w:firstLine="1276"/>
        <w:jc w:val="both"/>
      </w:pPr>
      <w:r w:rsidRPr="00CA44B9">
        <w:t>Desta forma, solicitamos a autorização para a tramitação do processo de dispensa de licitação para a contratação dos serviços de locação de tendas e palco, garantindo a realização do Carnaval 2025 em Águas de Lindóia.</w:t>
      </w:r>
    </w:p>
    <w:p w14:paraId="2F2A1561" w14:textId="77777777" w:rsidR="00601BAD" w:rsidRDefault="00601BAD" w:rsidP="0040276A">
      <w:pPr>
        <w:suppressAutoHyphens w:val="0"/>
        <w:spacing w:line="360" w:lineRule="auto"/>
        <w:contextualSpacing/>
        <w:jc w:val="both"/>
        <w:rPr>
          <w:rFonts w:eastAsia="Calibri"/>
          <w:b/>
          <w:bCs/>
          <w:lang w:eastAsia="en-US"/>
        </w:rPr>
      </w:pPr>
    </w:p>
    <w:p w14:paraId="02865737" w14:textId="77777777" w:rsidR="00E62EFE" w:rsidRPr="00CA44B9" w:rsidRDefault="00E62EFE" w:rsidP="0040276A">
      <w:pPr>
        <w:suppressAutoHyphens w:val="0"/>
        <w:spacing w:line="360" w:lineRule="auto"/>
        <w:contextualSpacing/>
        <w:jc w:val="both"/>
        <w:rPr>
          <w:rFonts w:eastAsia="Calibri"/>
          <w:b/>
          <w:bCs/>
          <w:lang w:eastAsia="en-US"/>
        </w:rPr>
      </w:pPr>
    </w:p>
    <w:p w14:paraId="7C82E8BA" w14:textId="77777777" w:rsidR="00601BAD" w:rsidRPr="00CA44B9" w:rsidRDefault="00601BAD" w:rsidP="0040276A">
      <w:pPr>
        <w:numPr>
          <w:ilvl w:val="0"/>
          <w:numId w:val="2"/>
        </w:numPr>
        <w:suppressAutoHyphens w:val="0"/>
        <w:spacing w:line="360" w:lineRule="auto"/>
        <w:ind w:left="0" w:firstLine="1276"/>
        <w:jc w:val="both"/>
        <w:rPr>
          <w:rFonts w:eastAsia="Calibri"/>
          <w:b/>
          <w:bCs/>
          <w:lang w:eastAsia="en-US"/>
        </w:rPr>
      </w:pPr>
      <w:r w:rsidRPr="00CA44B9">
        <w:rPr>
          <w:rFonts w:eastAsia="Calibri"/>
          <w:b/>
          <w:bCs/>
          <w:lang w:eastAsia="en-US"/>
        </w:rPr>
        <w:t>MODO DE EXECUÇÃO DO SERVIÇO</w:t>
      </w:r>
    </w:p>
    <w:p w14:paraId="37A80575" w14:textId="6A746559" w:rsidR="000E45EC" w:rsidRDefault="00601BAD" w:rsidP="0040276A">
      <w:pPr>
        <w:tabs>
          <w:tab w:val="center" w:pos="4252"/>
          <w:tab w:val="right" w:pos="8504"/>
        </w:tabs>
        <w:suppressAutoHyphens w:val="0"/>
        <w:spacing w:line="360" w:lineRule="auto"/>
        <w:ind w:firstLine="1276"/>
        <w:jc w:val="both"/>
        <w:rPr>
          <w:color w:val="000000"/>
        </w:rPr>
      </w:pPr>
      <w:r w:rsidRPr="00CA44B9">
        <w:rPr>
          <w:rFonts w:eastAsia="Calibri"/>
          <w:lang w:eastAsia="en-US"/>
        </w:rPr>
        <w:t xml:space="preserve">A prestação de serviço se dará </w:t>
      </w:r>
      <w:r w:rsidR="001064E2" w:rsidRPr="00CA44B9">
        <w:rPr>
          <w:rFonts w:eastAsia="Calibri"/>
          <w:lang w:eastAsia="en-US"/>
        </w:rPr>
        <w:t>n</w:t>
      </w:r>
      <w:r w:rsidR="004B5E83" w:rsidRPr="00CA44B9">
        <w:rPr>
          <w:color w:val="000000"/>
        </w:rPr>
        <w:t>os dias 28 de fevereiro a 04 de março de 2025, na Praça Adhemar de Barros e na Rua São Paulo.</w:t>
      </w:r>
    </w:p>
    <w:p w14:paraId="6ABAED9F" w14:textId="1D6C5641" w:rsidR="00E62EFE" w:rsidRDefault="00A56738" w:rsidP="00A56738">
      <w:pPr>
        <w:tabs>
          <w:tab w:val="center" w:pos="4252"/>
          <w:tab w:val="right" w:pos="8504"/>
        </w:tabs>
        <w:suppressAutoHyphens w:val="0"/>
        <w:spacing w:line="360" w:lineRule="auto"/>
        <w:ind w:firstLine="1276"/>
        <w:jc w:val="both"/>
        <w:rPr>
          <w:color w:val="000000"/>
        </w:rPr>
      </w:pPr>
      <w:r>
        <w:rPr>
          <w:color w:val="000000"/>
        </w:rPr>
        <w:t>A desmontagem da estrutura deverá ser feita a partir do dia 05 de março de 2024, sendo realizada completamente até o dia 07 de março de 2025.</w:t>
      </w:r>
    </w:p>
    <w:p w14:paraId="0F038F86" w14:textId="77777777" w:rsidR="00E62EFE" w:rsidRPr="00CA44B9" w:rsidRDefault="00E62EFE" w:rsidP="00A56738">
      <w:pPr>
        <w:tabs>
          <w:tab w:val="center" w:pos="4252"/>
          <w:tab w:val="right" w:pos="8504"/>
        </w:tabs>
        <w:suppressAutoHyphens w:val="0"/>
        <w:spacing w:line="360" w:lineRule="auto"/>
        <w:ind w:firstLine="1276"/>
        <w:jc w:val="both"/>
        <w:rPr>
          <w:rFonts w:eastAsia="BatangChe"/>
          <w:color w:val="000000"/>
          <w:lang w:eastAsia="en-US"/>
        </w:rPr>
      </w:pPr>
    </w:p>
    <w:p w14:paraId="191386EF" w14:textId="6BA73974" w:rsidR="00A56738" w:rsidRDefault="004B5E83" w:rsidP="00A56738">
      <w:pPr>
        <w:pBdr>
          <w:top w:val="nil"/>
          <w:left w:val="nil"/>
          <w:bottom w:val="nil"/>
          <w:right w:val="nil"/>
          <w:between w:val="nil"/>
        </w:pBdr>
        <w:spacing w:line="360" w:lineRule="auto"/>
        <w:ind w:firstLine="1276"/>
        <w:jc w:val="both"/>
      </w:pPr>
      <w:r w:rsidRPr="00CA44B9">
        <w:t>Nos itens referentes a tendas piramidais não serão permitidas perfuração de solo em qualquer dos locais que elas forem instaladas, sendo necessários barris ou outro aparato de peso que faça a sustentação das tendas.</w:t>
      </w:r>
    </w:p>
    <w:p w14:paraId="78733519" w14:textId="1D2C3CA4" w:rsidR="004B5E83" w:rsidRPr="00CA44B9" w:rsidRDefault="00EF3496" w:rsidP="00EF3496">
      <w:pPr>
        <w:pBdr>
          <w:top w:val="nil"/>
          <w:left w:val="nil"/>
          <w:bottom w:val="nil"/>
          <w:right w:val="nil"/>
          <w:between w:val="nil"/>
        </w:pBdr>
        <w:spacing w:line="360" w:lineRule="auto"/>
        <w:ind w:firstLine="1276"/>
        <w:jc w:val="both"/>
      </w:pPr>
      <w:r>
        <w:t>A</w:t>
      </w:r>
      <w:r w:rsidR="00CF2FF9">
        <w:t>(s)</w:t>
      </w:r>
      <w:r>
        <w:t xml:space="preserve"> empresa</w:t>
      </w:r>
      <w:r w:rsidR="00CF2FF9">
        <w:t>(s)</w:t>
      </w:r>
      <w:r>
        <w:t xml:space="preserve"> contratada</w:t>
      </w:r>
      <w:r w:rsidR="00CF2FF9">
        <w:t>(s)</w:t>
      </w:r>
      <w:r>
        <w:t xml:space="preserve"> deverá</w:t>
      </w:r>
      <w:r w:rsidR="00CF2FF9">
        <w:t>(</w:t>
      </w:r>
      <w:proofErr w:type="spellStart"/>
      <w:r w:rsidR="00CF2FF9">
        <w:t>ão</w:t>
      </w:r>
      <w:proofErr w:type="spellEnd"/>
      <w:r w:rsidR="00CF2FF9">
        <w:t>)</w:t>
      </w:r>
      <w:r>
        <w:t xml:space="preserve"> apresentar a</w:t>
      </w:r>
      <w:r w:rsidRPr="00091828">
        <w:t>testado fornecido por pessoa jurídica de direito público ou privado, declarando ter fornecido objeto compatíveis e pertinentes com o objeto</w:t>
      </w:r>
      <w:r>
        <w:t xml:space="preserve">, além de </w:t>
      </w:r>
      <w:r w:rsidR="004B5E83" w:rsidRPr="00CA44B9">
        <w:t>apresentar</w:t>
      </w:r>
      <w:r>
        <w:t>,</w:t>
      </w:r>
      <w:r w:rsidR="004B5E83" w:rsidRPr="00CA44B9">
        <w:t xml:space="preserve"> no que couber</w:t>
      </w:r>
      <w:r>
        <w:t>,</w:t>
      </w:r>
      <w:r w:rsidR="004B5E83" w:rsidRPr="00CA44B9">
        <w:t xml:space="preserve"> a ART (Anotação de Responsabilidade Técnica) do Responsável Técnico pela execução dos serviços de montagem e desmontagem, juntamente com os dados de identificação de seu preposto. </w:t>
      </w:r>
    </w:p>
    <w:p w14:paraId="5D7930D2" w14:textId="77777777" w:rsidR="00601BAD" w:rsidRPr="00CA44B9" w:rsidRDefault="00601BAD" w:rsidP="0040276A">
      <w:pPr>
        <w:suppressAutoHyphens w:val="0"/>
        <w:spacing w:line="360" w:lineRule="auto"/>
        <w:contextualSpacing/>
        <w:jc w:val="both"/>
        <w:rPr>
          <w:rFonts w:eastAsia="Calibri"/>
          <w:b/>
          <w:bCs/>
          <w:lang w:eastAsia="en-US"/>
        </w:rPr>
      </w:pPr>
    </w:p>
    <w:p w14:paraId="0D52BFBC" w14:textId="77777777" w:rsidR="00601BAD" w:rsidRPr="00CA44B9" w:rsidRDefault="00601BAD" w:rsidP="0040276A">
      <w:pPr>
        <w:numPr>
          <w:ilvl w:val="0"/>
          <w:numId w:val="2"/>
        </w:numPr>
        <w:suppressAutoHyphens w:val="0"/>
        <w:spacing w:line="360" w:lineRule="auto"/>
        <w:ind w:left="0" w:firstLine="1276"/>
        <w:jc w:val="both"/>
        <w:rPr>
          <w:rFonts w:eastAsia="Calibri"/>
          <w:b/>
          <w:bCs/>
          <w:lang w:eastAsia="en-US"/>
        </w:rPr>
      </w:pPr>
      <w:r w:rsidRPr="00CA44B9">
        <w:rPr>
          <w:rFonts w:eastAsia="Calibri"/>
          <w:b/>
          <w:bCs/>
          <w:lang w:eastAsia="en-US"/>
        </w:rPr>
        <w:t>GESTÃO DO CONTRATO</w:t>
      </w:r>
    </w:p>
    <w:p w14:paraId="7B292815" w14:textId="77777777" w:rsidR="005075CE" w:rsidRPr="00CA44B9" w:rsidRDefault="005075CE" w:rsidP="0040276A">
      <w:pPr>
        <w:spacing w:line="360" w:lineRule="auto"/>
        <w:ind w:firstLine="1276"/>
        <w:jc w:val="both"/>
      </w:pPr>
      <w:r w:rsidRPr="00CA44B9">
        <w:t>A fiscalização do cumprimento do objeto contratado será feita por Joel Raimundo de Souza, Secretário Adjunto de Turismo, Cultura e Lazer, e a gestão do contrato será feita por Cristiano de Almeida Bueno, Secretário de Turismo, Cultura e Lazer.</w:t>
      </w:r>
    </w:p>
    <w:p w14:paraId="17F31949" w14:textId="77777777" w:rsidR="00601BAD" w:rsidRPr="00CA44B9" w:rsidRDefault="00601BAD" w:rsidP="0040276A">
      <w:pPr>
        <w:suppressAutoHyphens w:val="0"/>
        <w:spacing w:line="360" w:lineRule="auto"/>
        <w:contextualSpacing/>
        <w:jc w:val="both"/>
        <w:rPr>
          <w:rFonts w:eastAsia="Calibri"/>
          <w:b/>
          <w:bCs/>
          <w:lang w:eastAsia="en-US"/>
        </w:rPr>
      </w:pPr>
    </w:p>
    <w:p w14:paraId="641DC7C1" w14:textId="77777777" w:rsidR="00601BAD" w:rsidRPr="00CA44B9" w:rsidRDefault="00601BAD" w:rsidP="0040276A">
      <w:pPr>
        <w:numPr>
          <w:ilvl w:val="0"/>
          <w:numId w:val="2"/>
        </w:numPr>
        <w:suppressAutoHyphens w:val="0"/>
        <w:spacing w:line="360" w:lineRule="auto"/>
        <w:ind w:left="0" w:firstLine="1276"/>
        <w:jc w:val="both"/>
        <w:rPr>
          <w:rFonts w:eastAsia="Calibri"/>
          <w:b/>
          <w:bCs/>
          <w:lang w:eastAsia="en-US"/>
        </w:rPr>
      </w:pPr>
      <w:r w:rsidRPr="00CA44B9">
        <w:rPr>
          <w:rFonts w:eastAsia="Calibri"/>
          <w:b/>
          <w:bCs/>
          <w:lang w:eastAsia="en-US"/>
        </w:rPr>
        <w:t>CONDIÇÕES DE MEDIÇÃO E PAGAMENTO</w:t>
      </w:r>
    </w:p>
    <w:p w14:paraId="658526D4" w14:textId="77777777" w:rsidR="00601BAD" w:rsidRDefault="00601BAD" w:rsidP="0040276A">
      <w:pPr>
        <w:suppressAutoHyphens w:val="0"/>
        <w:spacing w:line="360" w:lineRule="auto"/>
        <w:ind w:firstLine="1276"/>
        <w:jc w:val="both"/>
        <w:rPr>
          <w:rFonts w:eastAsia="Calibri"/>
          <w:lang w:eastAsia="en-US"/>
        </w:rPr>
      </w:pPr>
      <w:r w:rsidRPr="00CA44B9">
        <w:rPr>
          <w:rFonts w:eastAsia="Calibri"/>
          <w:lang w:eastAsia="en-US"/>
        </w:rPr>
        <w:t>O pagamento se dará no prazo necessário à Secretaria da Fazenda a partir do 1º (primeiro) dia útil após a efetiva prestação do serviço mediante solicitação da Secretaria de Turismo, Cultura e Lazer, fazer cumprir os tramites para liquidação do serviço.</w:t>
      </w:r>
    </w:p>
    <w:p w14:paraId="07DE07C5" w14:textId="77777777" w:rsidR="00E62EFE" w:rsidRDefault="00E62EFE" w:rsidP="0040276A">
      <w:pPr>
        <w:suppressAutoHyphens w:val="0"/>
        <w:spacing w:line="360" w:lineRule="auto"/>
        <w:ind w:firstLine="1276"/>
        <w:jc w:val="both"/>
        <w:rPr>
          <w:rFonts w:eastAsia="Calibri"/>
          <w:lang w:eastAsia="en-US"/>
        </w:rPr>
      </w:pPr>
    </w:p>
    <w:p w14:paraId="112596FB" w14:textId="77777777" w:rsidR="00E62EFE" w:rsidRDefault="00E62EFE" w:rsidP="0040276A">
      <w:pPr>
        <w:suppressAutoHyphens w:val="0"/>
        <w:spacing w:line="360" w:lineRule="auto"/>
        <w:ind w:firstLine="1276"/>
        <w:jc w:val="both"/>
        <w:rPr>
          <w:rFonts w:eastAsia="Calibri"/>
          <w:lang w:eastAsia="en-US"/>
        </w:rPr>
      </w:pPr>
    </w:p>
    <w:p w14:paraId="136E8801" w14:textId="77777777" w:rsidR="00E62EFE" w:rsidRDefault="00E62EFE" w:rsidP="0040276A">
      <w:pPr>
        <w:suppressAutoHyphens w:val="0"/>
        <w:spacing w:line="360" w:lineRule="auto"/>
        <w:ind w:firstLine="1276"/>
        <w:jc w:val="both"/>
        <w:rPr>
          <w:rFonts w:eastAsia="Calibri"/>
          <w:lang w:eastAsia="en-US"/>
        </w:rPr>
      </w:pPr>
    </w:p>
    <w:p w14:paraId="29B1F8A0" w14:textId="77777777" w:rsidR="00E62EFE" w:rsidRPr="00CA44B9" w:rsidRDefault="00E62EFE" w:rsidP="0040276A">
      <w:pPr>
        <w:suppressAutoHyphens w:val="0"/>
        <w:spacing w:line="360" w:lineRule="auto"/>
        <w:ind w:firstLine="1276"/>
        <w:jc w:val="both"/>
        <w:rPr>
          <w:rFonts w:eastAsia="Calibri"/>
          <w:lang w:eastAsia="en-US"/>
        </w:rPr>
      </w:pPr>
    </w:p>
    <w:p w14:paraId="402F8C8D" w14:textId="77777777" w:rsidR="00601BAD" w:rsidRPr="00CA44B9" w:rsidRDefault="00601BAD" w:rsidP="0040276A">
      <w:pPr>
        <w:suppressAutoHyphens w:val="0"/>
        <w:spacing w:line="360" w:lineRule="auto"/>
        <w:contextualSpacing/>
        <w:jc w:val="both"/>
        <w:rPr>
          <w:rFonts w:eastAsia="Calibri"/>
          <w:b/>
          <w:bCs/>
          <w:lang w:eastAsia="en-US"/>
        </w:rPr>
      </w:pPr>
    </w:p>
    <w:p w14:paraId="7B2FC886" w14:textId="77777777" w:rsidR="00601BAD" w:rsidRPr="00CA44B9" w:rsidRDefault="00601BAD" w:rsidP="0040276A">
      <w:pPr>
        <w:numPr>
          <w:ilvl w:val="0"/>
          <w:numId w:val="2"/>
        </w:numPr>
        <w:suppressAutoHyphens w:val="0"/>
        <w:spacing w:line="360" w:lineRule="auto"/>
        <w:ind w:left="0" w:firstLine="1276"/>
        <w:jc w:val="both"/>
        <w:rPr>
          <w:rFonts w:eastAsia="Calibri"/>
          <w:b/>
          <w:bCs/>
          <w:lang w:eastAsia="en-US"/>
        </w:rPr>
      </w:pPr>
      <w:r w:rsidRPr="00CA44B9">
        <w:rPr>
          <w:rFonts w:eastAsia="Calibri"/>
          <w:b/>
          <w:bCs/>
          <w:lang w:eastAsia="en-US"/>
        </w:rPr>
        <w:t>CRITÉRIO DE SELEÇÃO DO FORNECEDOR</w:t>
      </w:r>
    </w:p>
    <w:p w14:paraId="6D29D1B5" w14:textId="6D60EF36" w:rsidR="005075CE" w:rsidRPr="00CA44B9" w:rsidRDefault="005075CE" w:rsidP="0040276A">
      <w:pPr>
        <w:spacing w:line="360" w:lineRule="auto"/>
        <w:ind w:firstLine="1276"/>
        <w:jc w:val="both"/>
      </w:pPr>
      <w:r w:rsidRPr="00CA44B9">
        <w:t>O critério de seleção do fornecedor deve estar fundamentado na objetividade e transparência do processo, garantindo a escolha da proposta mais vantajosa para a administração pública municipal, conforme os princípios da legalidade, impessoalidade, moralidade, igualdade, publicidade, eficiência e probidade administrativa. No caso em tela, o valor da aquisição atende ao disposto no artigo 75, II, da Lei 14.133/21</w:t>
      </w:r>
      <w:r w:rsidR="00746F54" w:rsidRPr="00CA44B9">
        <w:t>.</w:t>
      </w:r>
    </w:p>
    <w:p w14:paraId="13BEF9A7" w14:textId="77777777" w:rsidR="00601BAD" w:rsidRPr="00CA44B9" w:rsidRDefault="00601BAD" w:rsidP="0040276A">
      <w:pPr>
        <w:suppressAutoHyphens w:val="0"/>
        <w:spacing w:line="360" w:lineRule="auto"/>
        <w:jc w:val="both"/>
        <w:rPr>
          <w:rFonts w:eastAsia="Calibri"/>
          <w:b/>
          <w:bCs/>
          <w:lang w:eastAsia="en-US"/>
        </w:rPr>
      </w:pPr>
    </w:p>
    <w:p w14:paraId="207C27A7" w14:textId="77777777" w:rsidR="00601BAD" w:rsidRPr="00CA44B9" w:rsidRDefault="00601BAD" w:rsidP="0040276A">
      <w:pPr>
        <w:suppressAutoHyphens w:val="0"/>
        <w:spacing w:line="360" w:lineRule="auto"/>
        <w:jc w:val="center"/>
        <w:rPr>
          <w:rFonts w:eastAsia="Calibri"/>
          <w:lang w:eastAsia="en-US"/>
        </w:rPr>
      </w:pPr>
    </w:p>
    <w:p w14:paraId="59B3196F" w14:textId="77777777" w:rsidR="00601BAD" w:rsidRPr="00CA44B9" w:rsidRDefault="00601BAD" w:rsidP="0040276A">
      <w:pPr>
        <w:spacing w:line="360" w:lineRule="auto"/>
        <w:rPr>
          <w:rFonts w:eastAsia="Calibri"/>
          <w:b/>
          <w:bCs/>
          <w:lang w:eastAsia="en-US"/>
        </w:rPr>
      </w:pPr>
    </w:p>
    <w:sectPr w:rsidR="00601BAD" w:rsidRPr="00CA44B9" w:rsidSect="00635606">
      <w:headerReference w:type="default" r:id="rId8"/>
      <w:footerReference w:type="even" r:id="rId9"/>
      <w:footerReference w:type="default" r:id="rId10"/>
      <w:footerReference w:type="first" r:id="rId11"/>
      <w:pgSz w:w="11906" w:h="16838"/>
      <w:pgMar w:top="1134" w:right="851" w:bottom="1134" w:left="1701" w:header="0" w:footer="79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7B28" w14:textId="77777777" w:rsidR="003D3F80" w:rsidRDefault="003D3F80">
      <w:r>
        <w:separator/>
      </w:r>
    </w:p>
  </w:endnote>
  <w:endnote w:type="continuationSeparator" w:id="0">
    <w:p w14:paraId="48736E52" w14:textId="77777777" w:rsidR="003D3F80" w:rsidRDefault="003D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B2BD" w14:textId="77777777" w:rsidR="00D87550" w:rsidRDefault="00D87550">
    <w:pPr>
      <w:pStyle w:val="Rodap"/>
    </w:pPr>
    <w:r>
      <w:rPr>
        <w:noProof/>
      </w:rPr>
      <mc:AlternateContent>
        <mc:Choice Requires="wps">
          <w:drawing>
            <wp:anchor distT="0" distB="0" distL="0" distR="4445" simplePos="0" relativeHeight="251656192" behindDoc="0" locked="0" layoutInCell="0" allowOverlap="1" wp14:anchorId="36F8B2C4" wp14:editId="36F8B2C5">
              <wp:simplePos x="0" y="0"/>
              <wp:positionH relativeFrom="margin">
                <wp:align>center</wp:align>
              </wp:positionH>
              <wp:positionV relativeFrom="paragraph">
                <wp:posOffset>635</wp:posOffset>
              </wp:positionV>
              <wp:extent cx="14605" cy="14605"/>
              <wp:effectExtent l="0" t="635" r="0" b="0"/>
              <wp:wrapSquare wrapText="bothSides"/>
              <wp:docPr id="2" name="Retângulo 4"/>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6F8B2CA" w14:textId="77777777" w:rsidR="00D87550" w:rsidRDefault="00D87550">
                          <w:pPr>
                            <w:pStyle w:val="Rodap"/>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36F8B2C4" id="Retângulo 4" o:spid="_x0000_s1026" style="position:absolute;margin-left:0;margin-top:.05pt;width:1.15pt;height:1.15pt;z-index:251656192;visibility:visible;mso-wrap-style:square;mso-wrap-distance-left:0;mso-wrap-distance-top:0;mso-wrap-distance-right:.3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36F8B2CA" w14:textId="77777777" w:rsidR="00D87550" w:rsidRDefault="00D87550">
                    <w:pPr>
                      <w:pStyle w:val="Rodap"/>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F039" w14:textId="77777777" w:rsidR="00D87550" w:rsidRDefault="00D87550" w:rsidP="007749DB">
    <w:pPr>
      <w:pStyle w:val="Rodap"/>
      <w:jc w:val="center"/>
      <w:rPr>
        <w:sz w:val="16"/>
        <w:szCs w:val="16"/>
      </w:rPr>
    </w:pPr>
  </w:p>
  <w:p w14:paraId="52744154" w14:textId="77777777" w:rsidR="00D87550" w:rsidRPr="007749DB" w:rsidRDefault="00D87550" w:rsidP="00707F3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B2C0" w14:textId="77777777" w:rsidR="00D87550" w:rsidRDefault="00D87550">
    <w:pPr>
      <w:pStyle w:val="Rodap"/>
      <w:jc w:val="center"/>
      <w:rPr>
        <w:sz w:val="16"/>
        <w:szCs w:val="16"/>
      </w:rPr>
    </w:pPr>
    <w:r>
      <w:rPr>
        <w:sz w:val="16"/>
        <w:szCs w:val="16"/>
      </w:rPr>
      <w:t>Endereço completo do departamento / setor / seção / outros</w:t>
    </w:r>
  </w:p>
  <w:p w14:paraId="36F8B2C1" w14:textId="77777777" w:rsidR="00D87550" w:rsidRPr="000C12E7" w:rsidRDefault="00D87550">
    <w:pPr>
      <w:pStyle w:val="Rodap"/>
      <w:ind w:right="360" w:firstLine="360"/>
      <w:jc w:val="center"/>
      <w:rPr>
        <w:sz w:val="16"/>
        <w:szCs w:val="16"/>
      </w:rPr>
    </w:pPr>
    <w:r>
      <w:rPr>
        <w:noProof/>
      </w:rPr>
      <mc:AlternateContent>
        <mc:Choice Requires="wps">
          <w:drawing>
            <wp:anchor distT="0" distB="0" distL="0" distR="0" simplePos="0" relativeHeight="251658240" behindDoc="0" locked="0" layoutInCell="0" allowOverlap="1" wp14:anchorId="36F8B2C8" wp14:editId="36F8B2C9">
              <wp:simplePos x="0" y="0"/>
              <wp:positionH relativeFrom="margin">
                <wp:align>right</wp:align>
              </wp:positionH>
              <wp:positionV relativeFrom="paragraph">
                <wp:posOffset>635</wp:posOffset>
              </wp:positionV>
              <wp:extent cx="51435" cy="115570"/>
              <wp:effectExtent l="0" t="0" r="0" b="0"/>
              <wp:wrapSquare wrapText="bothSides"/>
              <wp:docPr id="6" name="Retângulo 2"/>
              <wp:cNvGraphicFramePr/>
              <a:graphic xmlns:a="http://schemas.openxmlformats.org/drawingml/2006/main">
                <a:graphicData uri="http://schemas.microsoft.com/office/word/2010/wordprocessingShape">
                  <wps:wsp>
                    <wps:cNvSpPr/>
                    <wps:spPr>
                      <a:xfrm>
                        <a:off x="0" y="0"/>
                        <a:ext cx="51480" cy="115560"/>
                      </a:xfrm>
                      <a:prstGeom prst="rect">
                        <a:avLst/>
                      </a:prstGeom>
                      <a:noFill/>
                      <a:ln w="0">
                        <a:noFill/>
                      </a:ln>
                    </wps:spPr>
                    <wps:style>
                      <a:lnRef idx="0">
                        <a:scrgbClr r="0" g="0" b="0"/>
                      </a:lnRef>
                      <a:fillRef idx="0">
                        <a:scrgbClr r="0" g="0" b="0"/>
                      </a:fillRef>
                      <a:effectRef idx="0">
                        <a:scrgbClr r="0" g="0" b="0"/>
                      </a:effectRef>
                      <a:fontRef idx="minor"/>
                    </wps:style>
                    <wps:txbx>
                      <w:txbxContent>
                        <w:p w14:paraId="36F8B2CC" w14:textId="77777777" w:rsidR="00D87550" w:rsidRDefault="00D87550">
                          <w:pPr>
                            <w:pStyle w:val="Rodap"/>
                            <w:rPr>
                              <w:rStyle w:val="Nmerodepgina"/>
                              <w:sz w:val="16"/>
                              <w:szCs w:val="16"/>
                              <w:lang w:val="en-US"/>
                            </w:rPr>
                          </w:pPr>
                          <w:r>
                            <w:rPr>
                              <w:rStyle w:val="Nmerodepgina"/>
                              <w:color w:val="000000"/>
                              <w:sz w:val="16"/>
                              <w:szCs w:val="16"/>
                            </w:rPr>
                            <w:fldChar w:fldCharType="begin"/>
                          </w:r>
                          <w:r>
                            <w:rPr>
                              <w:rStyle w:val="Nmerodepgina"/>
                              <w:color w:val="000000"/>
                              <w:sz w:val="16"/>
                              <w:szCs w:val="16"/>
                            </w:rPr>
                            <w:instrText xml:space="preserve"> PAGE </w:instrText>
                          </w:r>
                          <w:r>
                            <w:rPr>
                              <w:rStyle w:val="Nmerodepgina"/>
                              <w:color w:val="000000"/>
                              <w:sz w:val="16"/>
                              <w:szCs w:val="16"/>
                            </w:rPr>
                            <w:fldChar w:fldCharType="separate"/>
                          </w:r>
                          <w:r>
                            <w:rPr>
                              <w:rStyle w:val="Nmerodepgina"/>
                              <w:color w:val="000000"/>
                              <w:sz w:val="16"/>
                              <w:szCs w:val="16"/>
                            </w:rPr>
                            <w:t>1</w:t>
                          </w:r>
                          <w:r>
                            <w:rPr>
                              <w:rStyle w:val="Nmerodepgina"/>
                              <w:color w:val="000000"/>
                              <w:sz w:val="16"/>
                              <w:szCs w:val="16"/>
                            </w:rPr>
                            <w:fldChar w:fldCharType="end"/>
                          </w:r>
                        </w:p>
                      </w:txbxContent>
                    </wps:txbx>
                    <wps:bodyPr lIns="0" tIns="0" rIns="0" bIns="0" anchor="t">
                      <a:spAutoFit/>
                    </wps:bodyPr>
                  </wps:wsp>
                </a:graphicData>
              </a:graphic>
            </wp:anchor>
          </w:drawing>
        </mc:Choice>
        <mc:Fallback>
          <w:pict>
            <v:rect w14:anchorId="36F8B2C8" id="Retângulo 2" o:spid="_x0000_s1027" style="position:absolute;left:0;text-align:left;margin-left:-47.15pt;margin-top:.05pt;width:4.05pt;height:9.1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" o:allowincell="f" filled="f" stroked="f" strokeweight="0">
              <v:textbox style="mso-fit-shape-to-text:t" inset="0,0,0,0">
                <w:txbxContent>
                  <w:p w14:paraId="36F8B2CC" w14:textId="77777777" w:rsidR="00D87550" w:rsidRDefault="00D87550">
                    <w:pPr>
                      <w:pStyle w:val="Rodap"/>
                      <w:rPr>
                        <w:rStyle w:val="Nmerodepgina"/>
                        <w:sz w:val="16"/>
                        <w:szCs w:val="16"/>
                        <w:lang w:val="en-US"/>
                      </w:rPr>
                    </w:pPr>
                    <w:r>
                      <w:rPr>
                        <w:rStyle w:val="Nmerodepgina"/>
                        <w:color w:val="000000"/>
                        <w:sz w:val="16"/>
                        <w:szCs w:val="16"/>
                      </w:rPr>
                      <w:fldChar w:fldCharType="begin"/>
                    </w:r>
                    <w:r>
                      <w:rPr>
                        <w:rStyle w:val="Nmerodepgina"/>
                        <w:color w:val="000000"/>
                        <w:sz w:val="16"/>
                        <w:szCs w:val="16"/>
                      </w:rPr>
                      <w:instrText xml:space="preserve"> PAGE </w:instrText>
                    </w:r>
                    <w:r>
                      <w:rPr>
                        <w:rStyle w:val="Nmerodepgina"/>
                        <w:color w:val="000000"/>
                        <w:sz w:val="16"/>
                        <w:szCs w:val="16"/>
                      </w:rPr>
                      <w:fldChar w:fldCharType="separate"/>
                    </w:r>
                    <w:r>
                      <w:rPr>
                        <w:rStyle w:val="Nmerodepgina"/>
                        <w:color w:val="000000"/>
                        <w:sz w:val="16"/>
                        <w:szCs w:val="16"/>
                      </w:rPr>
                      <w:t>1</w:t>
                    </w:r>
                    <w:r>
                      <w:rPr>
                        <w:rStyle w:val="Nmerodepgina"/>
                        <w:color w:val="000000"/>
                        <w:sz w:val="16"/>
                        <w:szCs w:val="16"/>
                      </w:rPr>
                      <w:fldChar w:fldCharType="end"/>
                    </w:r>
                  </w:p>
                </w:txbxContent>
              </v:textbox>
              <w10:wrap type="square" anchorx="margin"/>
            </v:rect>
          </w:pict>
        </mc:Fallback>
      </mc:AlternateContent>
    </w:r>
    <w:r w:rsidRPr="000C12E7">
      <w:rPr>
        <w:sz w:val="16"/>
        <w:szCs w:val="16"/>
      </w:rPr>
      <w:t>www.saojoao.sp.gov.br               desenvolvimento@saojoao.sp.gov.br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60E1" w14:textId="77777777" w:rsidR="003D3F80" w:rsidRDefault="003D3F80">
      <w:r>
        <w:separator/>
      </w:r>
    </w:p>
  </w:footnote>
  <w:footnote w:type="continuationSeparator" w:id="0">
    <w:p w14:paraId="35C61BF5" w14:textId="77777777" w:rsidR="003D3F80" w:rsidRDefault="003D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B2B1" w14:textId="77777777" w:rsidR="00D87550" w:rsidRDefault="00D87550">
    <w:pPr>
      <w:pStyle w:val="Cabealho"/>
      <w:tabs>
        <w:tab w:val="left" w:pos="1276"/>
        <w:tab w:val="left" w:pos="1418"/>
        <w:tab w:val="right" w:pos="9589"/>
      </w:tabs>
      <w:ind w:right="-185"/>
      <w:jc w:val="center"/>
      <w:rPr>
        <w:rFonts w:ascii="Cambria" w:hAnsi="Cambria"/>
        <w:b/>
        <w:sz w:val="24"/>
        <w:szCs w:val="24"/>
      </w:rPr>
    </w:pPr>
  </w:p>
  <w:p w14:paraId="13B17FB7" w14:textId="77777777" w:rsidR="00D87550" w:rsidRDefault="00D87550" w:rsidP="0031610C">
    <w:pPr>
      <w:pBdr>
        <w:top w:val="nil"/>
        <w:left w:val="nil"/>
        <w:bottom w:val="nil"/>
        <w:right w:val="nil"/>
        <w:between w:val="nil"/>
      </w:pBdr>
      <w:tabs>
        <w:tab w:val="center" w:pos="4419"/>
        <w:tab w:val="right" w:pos="8838"/>
        <w:tab w:val="left" w:pos="1276"/>
        <w:tab w:val="left" w:pos="1418"/>
        <w:tab w:val="center" w:pos="4419"/>
        <w:tab w:val="right" w:pos="8838"/>
        <w:tab w:val="right" w:pos="9589"/>
      </w:tabs>
      <w:ind w:right="-185"/>
      <w:jc w:val="center"/>
      <w:rPr>
        <w:rFonts w:ascii="Cambria" w:eastAsia="Cambria" w:hAnsi="Cambria" w:cs="Cambria"/>
        <w:b/>
        <w:color w:val="000000"/>
      </w:rPr>
    </w:pPr>
  </w:p>
  <w:p w14:paraId="1B7D5D2F" w14:textId="77777777" w:rsidR="00D87550" w:rsidRDefault="00D87550" w:rsidP="0031610C">
    <w:pPr>
      <w:pBdr>
        <w:top w:val="nil"/>
        <w:left w:val="nil"/>
        <w:bottom w:val="nil"/>
        <w:right w:val="nil"/>
        <w:between w:val="nil"/>
      </w:pBdr>
      <w:tabs>
        <w:tab w:val="center" w:pos="4419"/>
        <w:tab w:val="right" w:pos="8838"/>
        <w:tab w:val="left" w:pos="1276"/>
        <w:tab w:val="left" w:pos="1418"/>
        <w:tab w:val="center" w:pos="4419"/>
        <w:tab w:val="right" w:pos="8838"/>
        <w:tab w:val="right" w:pos="9589"/>
      </w:tabs>
      <w:ind w:right="-185"/>
      <w:jc w:val="center"/>
      <w:rPr>
        <w:rFonts w:ascii="Cambria" w:eastAsia="Cambria" w:hAnsi="Cambria" w:cs="Cambria"/>
        <w:b/>
        <w:color w:val="000000"/>
      </w:rPr>
    </w:pPr>
  </w:p>
  <w:p w14:paraId="336C956A" w14:textId="77777777" w:rsidR="00D87550" w:rsidRDefault="00D87550" w:rsidP="0031610C">
    <w:pPr>
      <w:pBdr>
        <w:top w:val="nil"/>
        <w:left w:val="nil"/>
        <w:bottom w:val="nil"/>
        <w:right w:val="nil"/>
        <w:between w:val="nil"/>
      </w:pBdr>
      <w:tabs>
        <w:tab w:val="center" w:pos="4419"/>
        <w:tab w:val="right" w:pos="8838"/>
        <w:tab w:val="left" w:pos="1276"/>
        <w:tab w:val="left" w:pos="1418"/>
        <w:tab w:val="center" w:pos="4419"/>
        <w:tab w:val="right" w:pos="8838"/>
        <w:tab w:val="right" w:pos="9589"/>
      </w:tabs>
      <w:ind w:right="-185"/>
      <w:jc w:val="center"/>
      <w:rPr>
        <w:rFonts w:ascii="Cambria" w:eastAsia="Cambria" w:hAnsi="Cambria" w:cs="Cambria"/>
        <w:b/>
        <w:color w:val="000000"/>
      </w:rPr>
    </w:pPr>
  </w:p>
  <w:p w14:paraId="67ACC5F8" w14:textId="77777777" w:rsidR="00D87550" w:rsidRDefault="00D87550" w:rsidP="0031610C">
    <w:pPr>
      <w:pBdr>
        <w:top w:val="nil"/>
        <w:left w:val="nil"/>
        <w:bottom w:val="nil"/>
        <w:right w:val="nil"/>
        <w:between w:val="nil"/>
      </w:pBdr>
      <w:tabs>
        <w:tab w:val="center" w:pos="4419"/>
        <w:tab w:val="right" w:pos="8838"/>
        <w:tab w:val="left" w:pos="1276"/>
        <w:tab w:val="left" w:pos="1418"/>
        <w:tab w:val="center" w:pos="4419"/>
        <w:tab w:val="right" w:pos="8838"/>
        <w:tab w:val="right" w:pos="9589"/>
      </w:tabs>
      <w:ind w:right="-185"/>
      <w:jc w:val="center"/>
      <w:rPr>
        <w:rFonts w:ascii="Cambria" w:eastAsia="Cambria" w:hAnsi="Cambria" w:cs="Cambria"/>
        <w:b/>
        <w:color w:val="000000"/>
      </w:rPr>
    </w:pPr>
  </w:p>
  <w:p w14:paraId="6A33995A" w14:textId="77777777" w:rsidR="00D87550" w:rsidRDefault="00D87550" w:rsidP="0031610C">
    <w:pPr>
      <w:pStyle w:val="Cabealho"/>
      <w:tabs>
        <w:tab w:val="left" w:pos="1276"/>
        <w:tab w:val="left" w:pos="1418"/>
        <w:tab w:val="right" w:pos="9589"/>
      </w:tabs>
      <w:ind w:right="-185"/>
      <w:jc w:val="center"/>
      <w:rPr>
        <w:sz w:val="24"/>
        <w:szCs w:val="24"/>
      </w:rPr>
    </w:pPr>
    <w:bookmarkStart w:id="0" w:name="_Hlk187757534"/>
    <w:bookmarkStart w:id="1" w:name="_Hlk187757535"/>
    <w:bookmarkStart w:id="2" w:name="_Hlk187757565"/>
    <w:bookmarkStart w:id="3" w:name="_Hlk187757566"/>
    <w:bookmarkStart w:id="4" w:name="_Hlk188886849"/>
    <w:r>
      <w:rPr>
        <w:noProof/>
      </w:rPr>
      <w:drawing>
        <wp:inline distT="0" distB="0" distL="0" distR="0" wp14:anchorId="00D45714" wp14:editId="6D1D583B">
          <wp:extent cx="1267267" cy="1080000"/>
          <wp:effectExtent l="0" t="0" r="0" b="6350"/>
          <wp:docPr id="7" name="Imagem 7" descr="Uma imagem contendo texto, quar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36769" name="Imagem 5" descr="Uma imagem contendo texto, quarto&#10;&#10;Descrição gerada automaticament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882" b="7896"/>
                  <a:stretch/>
                </pic:blipFill>
                <pic:spPr bwMode="auto">
                  <a:xfrm>
                    <a:off x="0" y="0"/>
                    <a:ext cx="1267267"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3BD3738D" w14:textId="005440F3" w:rsidR="00D87550" w:rsidRPr="00635606" w:rsidRDefault="00D87550" w:rsidP="00E62EFE">
    <w:pPr>
      <w:pStyle w:val="Cabealho"/>
      <w:tabs>
        <w:tab w:val="left" w:pos="1276"/>
        <w:tab w:val="left" w:pos="1418"/>
        <w:tab w:val="right" w:pos="9589"/>
      </w:tabs>
      <w:ind w:right="-185"/>
      <w:jc w:val="center"/>
    </w:pPr>
    <w:r w:rsidRPr="00635606">
      <w:rPr>
        <w:b/>
        <w:bCs/>
        <w:color w:val="818181"/>
        <w:sz w:val="28"/>
        <w:szCs w:val="28"/>
      </w:rPr>
      <w:t>Município de Águas de Lindóia</w:t>
    </w:r>
    <w:r w:rsidRPr="00635606">
      <w:rPr>
        <w:b/>
        <w:bCs/>
        <w:color w:val="818181"/>
        <w:sz w:val="28"/>
        <w:szCs w:val="28"/>
      </w:rPr>
      <w:br/>
    </w:r>
    <w:bookmarkEnd w:id="0"/>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304"/>
    <w:multiLevelType w:val="hybridMultilevel"/>
    <w:tmpl w:val="6CF6A9F8"/>
    <w:lvl w:ilvl="0" w:tplc="DBBAEB82">
      <w:start w:val="1"/>
      <w:numFmt w:val="lowerLetter"/>
      <w:lvlText w:val="%1.)"/>
      <w:lvlJc w:val="left"/>
      <w:pPr>
        <w:ind w:left="2771" w:hanging="360"/>
      </w:pPr>
      <w:rPr>
        <w:rFonts w:hint="default"/>
      </w:r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1" w15:restartNumberingAfterBreak="0">
    <w:nsid w:val="183C7C97"/>
    <w:multiLevelType w:val="hybridMultilevel"/>
    <w:tmpl w:val="8918E786"/>
    <w:lvl w:ilvl="0" w:tplc="AEF470EC">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D836500"/>
    <w:multiLevelType w:val="multilevel"/>
    <w:tmpl w:val="312E13E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3022A59"/>
    <w:multiLevelType w:val="hybridMultilevel"/>
    <w:tmpl w:val="6CF6A9F8"/>
    <w:lvl w:ilvl="0" w:tplc="DBBAEB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8739E5"/>
    <w:multiLevelType w:val="hybridMultilevel"/>
    <w:tmpl w:val="6E6826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A94436"/>
    <w:multiLevelType w:val="hybridMultilevel"/>
    <w:tmpl w:val="25582912"/>
    <w:lvl w:ilvl="0" w:tplc="04160001">
      <w:start w:val="1"/>
      <w:numFmt w:val="bullet"/>
      <w:lvlText w:val=""/>
      <w:lvlJc w:val="left"/>
      <w:pPr>
        <w:ind w:left="3054"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28267882"/>
    <w:multiLevelType w:val="hybridMultilevel"/>
    <w:tmpl w:val="570E37DC"/>
    <w:lvl w:ilvl="0" w:tplc="F482E80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F60B34"/>
    <w:multiLevelType w:val="hybridMultilevel"/>
    <w:tmpl w:val="E8F833D8"/>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8" w15:restartNumberingAfterBreak="0">
    <w:nsid w:val="3E4B02BF"/>
    <w:multiLevelType w:val="hybridMultilevel"/>
    <w:tmpl w:val="D0AE4FE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15:restartNumberingAfterBreak="0">
    <w:nsid w:val="42311107"/>
    <w:multiLevelType w:val="hybridMultilevel"/>
    <w:tmpl w:val="6CF6A9F8"/>
    <w:lvl w:ilvl="0" w:tplc="DBBAEB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5B04BF"/>
    <w:multiLevelType w:val="hybridMultilevel"/>
    <w:tmpl w:val="882C78F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4E58495F"/>
    <w:multiLevelType w:val="hybridMultilevel"/>
    <w:tmpl w:val="C038950C"/>
    <w:lvl w:ilvl="0" w:tplc="542A4C8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4F3C056B"/>
    <w:multiLevelType w:val="multilevel"/>
    <w:tmpl w:val="48E6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9B3C24"/>
    <w:multiLevelType w:val="hybridMultilevel"/>
    <w:tmpl w:val="6CF6A9F8"/>
    <w:lvl w:ilvl="0" w:tplc="DBBAEB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932CED"/>
    <w:multiLevelType w:val="hybridMultilevel"/>
    <w:tmpl w:val="188AEAA4"/>
    <w:lvl w:ilvl="0" w:tplc="3B6601B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5DD15568"/>
    <w:multiLevelType w:val="hybridMultilevel"/>
    <w:tmpl w:val="805823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D71B0E"/>
    <w:multiLevelType w:val="hybridMultilevel"/>
    <w:tmpl w:val="A9688E80"/>
    <w:lvl w:ilvl="0" w:tplc="3F4A5836">
      <w:start w:val="1"/>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17060EF"/>
    <w:multiLevelType w:val="hybridMultilevel"/>
    <w:tmpl w:val="003A212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6AA6354E"/>
    <w:multiLevelType w:val="hybridMultilevel"/>
    <w:tmpl w:val="6CF6A9F8"/>
    <w:lvl w:ilvl="0" w:tplc="DBBAEB8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824A5D"/>
    <w:multiLevelType w:val="hybridMultilevel"/>
    <w:tmpl w:val="C7B04722"/>
    <w:lvl w:ilvl="0" w:tplc="F2C058B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58003B7"/>
    <w:multiLevelType w:val="multilevel"/>
    <w:tmpl w:val="48E6FC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9D529B"/>
    <w:multiLevelType w:val="hybridMultilevel"/>
    <w:tmpl w:val="378EC32A"/>
    <w:lvl w:ilvl="0" w:tplc="0416000F">
      <w:start w:val="1"/>
      <w:numFmt w:val="decimal"/>
      <w:lvlText w:val="%1."/>
      <w:lvlJc w:val="left"/>
      <w:pPr>
        <w:ind w:left="7448"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2089068">
    <w:abstractNumId w:val="19"/>
  </w:num>
  <w:num w:numId="2" w16cid:durableId="1111507289">
    <w:abstractNumId w:val="12"/>
  </w:num>
  <w:num w:numId="3" w16cid:durableId="640815048">
    <w:abstractNumId w:val="14"/>
  </w:num>
  <w:num w:numId="4" w16cid:durableId="1191991030">
    <w:abstractNumId w:val="6"/>
  </w:num>
  <w:num w:numId="5" w16cid:durableId="735904582">
    <w:abstractNumId w:val="13"/>
  </w:num>
  <w:num w:numId="6" w16cid:durableId="623313755">
    <w:abstractNumId w:val="18"/>
  </w:num>
  <w:num w:numId="7" w16cid:durableId="1336037086">
    <w:abstractNumId w:val="3"/>
  </w:num>
  <w:num w:numId="8" w16cid:durableId="1920170573">
    <w:abstractNumId w:val="0"/>
  </w:num>
  <w:num w:numId="9" w16cid:durableId="1900285999">
    <w:abstractNumId w:val="9"/>
  </w:num>
  <w:num w:numId="10" w16cid:durableId="1425494103">
    <w:abstractNumId w:val="21"/>
  </w:num>
  <w:num w:numId="11" w16cid:durableId="962881242">
    <w:abstractNumId w:val="2"/>
  </w:num>
  <w:num w:numId="12" w16cid:durableId="1477260154">
    <w:abstractNumId w:val="15"/>
  </w:num>
  <w:num w:numId="13" w16cid:durableId="445079148">
    <w:abstractNumId w:val="4"/>
  </w:num>
  <w:num w:numId="14" w16cid:durableId="1890923146">
    <w:abstractNumId w:val="10"/>
  </w:num>
  <w:num w:numId="15" w16cid:durableId="364407451">
    <w:abstractNumId w:val="20"/>
  </w:num>
  <w:num w:numId="16" w16cid:durableId="2048947007">
    <w:abstractNumId w:val="8"/>
  </w:num>
  <w:num w:numId="17" w16cid:durableId="1821573302">
    <w:abstractNumId w:val="16"/>
  </w:num>
  <w:num w:numId="18" w16cid:durableId="1311323292">
    <w:abstractNumId w:val="5"/>
  </w:num>
  <w:num w:numId="19" w16cid:durableId="999697614">
    <w:abstractNumId w:val="17"/>
  </w:num>
  <w:num w:numId="20" w16cid:durableId="228613152">
    <w:abstractNumId w:val="11"/>
  </w:num>
  <w:num w:numId="21" w16cid:durableId="868445962">
    <w:abstractNumId w:val="1"/>
  </w:num>
  <w:num w:numId="22" w16cid:durableId="1795101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44"/>
    <w:rsid w:val="00057925"/>
    <w:rsid w:val="000620C9"/>
    <w:rsid w:val="00080931"/>
    <w:rsid w:val="000C12E7"/>
    <w:rsid w:val="000C2F88"/>
    <w:rsid w:val="000C4F14"/>
    <w:rsid w:val="000E45EC"/>
    <w:rsid w:val="001064E2"/>
    <w:rsid w:val="00111361"/>
    <w:rsid w:val="00136B1B"/>
    <w:rsid w:val="00186819"/>
    <w:rsid w:val="00206E19"/>
    <w:rsid w:val="002078BC"/>
    <w:rsid w:val="0021551F"/>
    <w:rsid w:val="00215E1D"/>
    <w:rsid w:val="002326CE"/>
    <w:rsid w:val="00263542"/>
    <w:rsid w:val="0027291C"/>
    <w:rsid w:val="00287EE2"/>
    <w:rsid w:val="002C32DA"/>
    <w:rsid w:val="002D2619"/>
    <w:rsid w:val="0031610C"/>
    <w:rsid w:val="00375065"/>
    <w:rsid w:val="003835AD"/>
    <w:rsid w:val="003878D8"/>
    <w:rsid w:val="003D3F80"/>
    <w:rsid w:val="0040276A"/>
    <w:rsid w:val="00415467"/>
    <w:rsid w:val="00424A95"/>
    <w:rsid w:val="00435C87"/>
    <w:rsid w:val="004571FF"/>
    <w:rsid w:val="00462B58"/>
    <w:rsid w:val="00472D21"/>
    <w:rsid w:val="0048656F"/>
    <w:rsid w:val="004A0B09"/>
    <w:rsid w:val="004B5E83"/>
    <w:rsid w:val="004C1875"/>
    <w:rsid w:val="004C2A93"/>
    <w:rsid w:val="004C498B"/>
    <w:rsid w:val="004F01A1"/>
    <w:rsid w:val="005075CE"/>
    <w:rsid w:val="00566140"/>
    <w:rsid w:val="00575D83"/>
    <w:rsid w:val="00596B4C"/>
    <w:rsid w:val="005B0FAC"/>
    <w:rsid w:val="005C7576"/>
    <w:rsid w:val="005D112D"/>
    <w:rsid w:val="005E24C5"/>
    <w:rsid w:val="005E41F7"/>
    <w:rsid w:val="005E7149"/>
    <w:rsid w:val="005E74EF"/>
    <w:rsid w:val="005F2CC4"/>
    <w:rsid w:val="005F3954"/>
    <w:rsid w:val="00601BAD"/>
    <w:rsid w:val="00621424"/>
    <w:rsid w:val="00635606"/>
    <w:rsid w:val="00682FA0"/>
    <w:rsid w:val="006B3545"/>
    <w:rsid w:val="006B4934"/>
    <w:rsid w:val="006E5C2B"/>
    <w:rsid w:val="006F0A54"/>
    <w:rsid w:val="006F2D70"/>
    <w:rsid w:val="00701D0D"/>
    <w:rsid w:val="00707F34"/>
    <w:rsid w:val="00711FC1"/>
    <w:rsid w:val="007375AF"/>
    <w:rsid w:val="00746F54"/>
    <w:rsid w:val="00753B15"/>
    <w:rsid w:val="007701F5"/>
    <w:rsid w:val="007749DB"/>
    <w:rsid w:val="0079557B"/>
    <w:rsid w:val="007C49E0"/>
    <w:rsid w:val="007D123C"/>
    <w:rsid w:val="007D4BF4"/>
    <w:rsid w:val="00812B04"/>
    <w:rsid w:val="00835103"/>
    <w:rsid w:val="00840E93"/>
    <w:rsid w:val="008437AB"/>
    <w:rsid w:val="00852DA7"/>
    <w:rsid w:val="0088641F"/>
    <w:rsid w:val="008A55D0"/>
    <w:rsid w:val="00923038"/>
    <w:rsid w:val="00936F78"/>
    <w:rsid w:val="009370D7"/>
    <w:rsid w:val="009500F3"/>
    <w:rsid w:val="00970143"/>
    <w:rsid w:val="0097582A"/>
    <w:rsid w:val="00975A90"/>
    <w:rsid w:val="00990995"/>
    <w:rsid w:val="009C5977"/>
    <w:rsid w:val="009F09AD"/>
    <w:rsid w:val="009F205E"/>
    <w:rsid w:val="009F52C7"/>
    <w:rsid w:val="009F7A1C"/>
    <w:rsid w:val="00A05F36"/>
    <w:rsid w:val="00A208B9"/>
    <w:rsid w:val="00A406AC"/>
    <w:rsid w:val="00A56738"/>
    <w:rsid w:val="00A702FA"/>
    <w:rsid w:val="00A83BAA"/>
    <w:rsid w:val="00A9446B"/>
    <w:rsid w:val="00AA7AAD"/>
    <w:rsid w:val="00AB2B44"/>
    <w:rsid w:val="00AD0E75"/>
    <w:rsid w:val="00AD27A6"/>
    <w:rsid w:val="00AF7013"/>
    <w:rsid w:val="00B124BF"/>
    <w:rsid w:val="00B24963"/>
    <w:rsid w:val="00B50314"/>
    <w:rsid w:val="00B81F9D"/>
    <w:rsid w:val="00BB5EC2"/>
    <w:rsid w:val="00BB7757"/>
    <w:rsid w:val="00C015D0"/>
    <w:rsid w:val="00C371ED"/>
    <w:rsid w:val="00C53FDC"/>
    <w:rsid w:val="00C7575B"/>
    <w:rsid w:val="00CA1F29"/>
    <w:rsid w:val="00CA44B9"/>
    <w:rsid w:val="00CB762E"/>
    <w:rsid w:val="00CC32F6"/>
    <w:rsid w:val="00CC4116"/>
    <w:rsid w:val="00CC529E"/>
    <w:rsid w:val="00CD2E0D"/>
    <w:rsid w:val="00CF2DEE"/>
    <w:rsid w:val="00CF2FF9"/>
    <w:rsid w:val="00D04F89"/>
    <w:rsid w:val="00D06052"/>
    <w:rsid w:val="00D070C0"/>
    <w:rsid w:val="00D24582"/>
    <w:rsid w:val="00D2468B"/>
    <w:rsid w:val="00D414D5"/>
    <w:rsid w:val="00D8386B"/>
    <w:rsid w:val="00D87550"/>
    <w:rsid w:val="00DB1A06"/>
    <w:rsid w:val="00DB5D93"/>
    <w:rsid w:val="00DC30D0"/>
    <w:rsid w:val="00DC5EE5"/>
    <w:rsid w:val="00DC7C89"/>
    <w:rsid w:val="00E1255D"/>
    <w:rsid w:val="00E33222"/>
    <w:rsid w:val="00E55A0F"/>
    <w:rsid w:val="00E617F8"/>
    <w:rsid w:val="00E62944"/>
    <w:rsid w:val="00E62EFE"/>
    <w:rsid w:val="00EE36BF"/>
    <w:rsid w:val="00EF3496"/>
    <w:rsid w:val="00F02A5E"/>
    <w:rsid w:val="00F15E41"/>
    <w:rsid w:val="00F441C0"/>
    <w:rsid w:val="00F54C29"/>
    <w:rsid w:val="00F6030D"/>
    <w:rsid w:val="00F61CBA"/>
    <w:rsid w:val="00F62DBF"/>
    <w:rsid w:val="00FB59B9"/>
    <w:rsid w:val="00FD0551"/>
    <w:rsid w:val="00FE1175"/>
    <w:rsid w:val="00FE71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F8B291"/>
  <w15:docId w15:val="{36CDA86A-FD3C-4588-A20B-57F11EE3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0D"/>
    <w:rPr>
      <w:sz w:val="24"/>
      <w:szCs w:val="24"/>
    </w:rPr>
  </w:style>
  <w:style w:type="paragraph" w:styleId="Ttulo1">
    <w:name w:val="heading 1"/>
    <w:basedOn w:val="Normal"/>
    <w:next w:val="Normal"/>
    <w:qFormat/>
    <w:pPr>
      <w:keepNext/>
      <w:spacing w:before="120" w:after="60"/>
      <w:outlineLvl w:val="0"/>
    </w:pPr>
    <w:rPr>
      <w:rFonts w:ascii="Arial" w:hAnsi="Arial"/>
      <w:b/>
      <w:kern w:val="2"/>
      <w:szCs w:val="20"/>
    </w:rPr>
  </w:style>
  <w:style w:type="paragraph" w:styleId="Ttulo2">
    <w:name w:val="heading 2"/>
    <w:basedOn w:val="Normal"/>
    <w:next w:val="Normal"/>
    <w:qFormat/>
    <w:pPr>
      <w:keepNext/>
      <w:jc w:val="center"/>
      <w:outlineLvl w:val="1"/>
    </w:pPr>
    <w:rPr>
      <w:rFonts w:ascii="Arial" w:hAnsi="Arial"/>
      <w:b/>
      <w:sz w:val="18"/>
    </w:rPr>
  </w:style>
  <w:style w:type="paragraph" w:styleId="Ttulo3">
    <w:name w:val="heading 3"/>
    <w:basedOn w:val="Normal"/>
    <w:next w:val="Normal"/>
    <w:qFormat/>
    <w:pPr>
      <w:keepNext/>
      <w:outlineLvl w:val="2"/>
    </w:pPr>
    <w:rPr>
      <w:rFonts w:ascii="Arial" w:hAnsi="Arial"/>
      <w:b/>
      <w:bCs/>
      <w:sz w:val="22"/>
    </w:rPr>
  </w:style>
  <w:style w:type="paragraph" w:styleId="Ttulo4">
    <w:name w:val="heading 4"/>
    <w:basedOn w:val="Normal"/>
    <w:next w:val="Normal"/>
    <w:qFormat/>
    <w:pPr>
      <w:keepNext/>
      <w:jc w:val="center"/>
      <w:outlineLvl w:val="3"/>
    </w:pPr>
    <w:rPr>
      <w:rFonts w:ascii="Arial" w:hAnsi="Arial"/>
      <w:b/>
      <w:szCs w:val="20"/>
    </w:rPr>
  </w:style>
  <w:style w:type="paragraph" w:styleId="Ttulo5">
    <w:name w:val="heading 5"/>
    <w:basedOn w:val="Normal"/>
    <w:next w:val="Normal"/>
    <w:qFormat/>
    <w:pPr>
      <w:keepNext/>
      <w:outlineLvl w:val="4"/>
    </w:pPr>
    <w:rPr>
      <w:rFonts w:ascii="Arial" w:hAnsi="Arial"/>
      <w:b/>
      <w:bCs/>
      <w:sz w:val="20"/>
    </w:rPr>
  </w:style>
  <w:style w:type="paragraph" w:styleId="Ttulo6">
    <w:name w:val="heading 6"/>
    <w:basedOn w:val="Normal"/>
    <w:next w:val="Normal"/>
    <w:qFormat/>
    <w:pPr>
      <w:keepNext/>
      <w:jc w:val="right"/>
      <w:outlineLvl w:val="5"/>
    </w:pPr>
    <w:rPr>
      <w:rFonts w:ascii="Arial" w:hAnsi="Arial"/>
      <w:b/>
      <w:bCs/>
    </w:rPr>
  </w:style>
  <w:style w:type="paragraph" w:styleId="Ttulo7">
    <w:name w:val="heading 7"/>
    <w:basedOn w:val="Normal"/>
    <w:next w:val="Normal"/>
    <w:qFormat/>
    <w:pPr>
      <w:keepNext/>
      <w:jc w:val="both"/>
      <w:outlineLvl w:val="6"/>
    </w:pPr>
    <w:rPr>
      <w:rFonts w:ascii="Arial" w:hAnsi="Arial"/>
      <w:b/>
      <w:szCs w:val="20"/>
    </w:rPr>
  </w:style>
  <w:style w:type="paragraph" w:styleId="Ttulo8">
    <w:name w:val="heading 8"/>
    <w:basedOn w:val="Normal"/>
    <w:next w:val="Normal"/>
    <w:qFormat/>
    <w:pPr>
      <w:keepNext/>
      <w:jc w:val="right"/>
      <w:outlineLvl w:val="7"/>
    </w:pPr>
    <w:rPr>
      <w:rFonts w:ascii="Arial" w:hAnsi="Arial"/>
      <w:b/>
      <w:bCs/>
      <w:color w:val="0000FF"/>
      <w:sz w:val="18"/>
      <w:lang w:val="es-ES_tradnl"/>
    </w:rPr>
  </w:style>
  <w:style w:type="paragraph" w:styleId="Ttulo9">
    <w:name w:val="heading 9"/>
    <w:basedOn w:val="Normal"/>
    <w:next w:val="Normal"/>
    <w:qFormat/>
    <w:pPr>
      <w:keepNext/>
      <w:jc w:val="both"/>
      <w:outlineLvl w:val="8"/>
    </w:pPr>
    <w:rPr>
      <w:rFonts w:ascii="Arial" w:hAnsi="Arial"/>
      <w:b/>
      <w:bCs/>
      <w:color w:val="0000FF"/>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character" w:styleId="Nmerodepgina">
    <w:name w:val="page number"/>
    <w:basedOn w:val="Fontepargpadro"/>
    <w:qFormat/>
  </w:style>
  <w:style w:type="character" w:styleId="Forte">
    <w:name w:val="Strong"/>
    <w:qFormat/>
    <w:rPr>
      <w:b/>
      <w:bCs/>
    </w:rPr>
  </w:style>
  <w:style w:type="character" w:customStyle="1" w:styleId="CabealhoChar">
    <w:name w:val="Cabeçalho Char"/>
    <w:link w:val="Cabealho"/>
    <w:qFormat/>
  </w:style>
  <w:style w:type="character" w:customStyle="1" w:styleId="TextodebaloChar">
    <w:name w:val="Texto de balão Char"/>
    <w:link w:val="Textodebalo"/>
    <w:uiPriority w:val="99"/>
    <w:semiHidden/>
    <w:qFormat/>
    <w:rPr>
      <w:rFonts w:ascii="Segoe UI" w:hAnsi="Segoe UI" w:cs="Segoe UI"/>
      <w:sz w:val="18"/>
      <w:szCs w:val="18"/>
    </w:rPr>
  </w:style>
  <w:style w:type="character" w:customStyle="1" w:styleId="TextodenotaderodapChar">
    <w:name w:val="Texto de nota de rodapé Char"/>
    <w:basedOn w:val="Fontepargpadro"/>
    <w:link w:val="Textodenotaderodap"/>
    <w:uiPriority w:val="99"/>
    <w:semiHidden/>
    <w:qFormat/>
    <w:rsid w:val="007E7E60"/>
  </w:style>
  <w:style w:type="character" w:styleId="Refdenotaderodap">
    <w:name w:val="footnote reference"/>
    <w:rPr>
      <w:vertAlign w:val="superscript"/>
    </w:rPr>
  </w:style>
  <w:style w:type="character" w:customStyle="1" w:styleId="FootnoteCharacters">
    <w:name w:val="Footnote Characters"/>
    <w:uiPriority w:val="99"/>
    <w:semiHidden/>
    <w:unhideWhenUsed/>
    <w:qFormat/>
    <w:rsid w:val="007E7E60"/>
    <w:rPr>
      <w:vertAlign w:val="superscript"/>
    </w:rPr>
  </w:style>
  <w:style w:type="character" w:customStyle="1" w:styleId="TextodenotadefimChar">
    <w:name w:val="Texto de nota de fim Char"/>
    <w:basedOn w:val="Fontepargpadro"/>
    <w:link w:val="Textodenotadefim"/>
    <w:uiPriority w:val="99"/>
    <w:semiHidden/>
    <w:qFormat/>
    <w:rsid w:val="00837D97"/>
  </w:style>
  <w:style w:type="character" w:styleId="Refdenotadefim">
    <w:name w:val="endnote reference"/>
    <w:rPr>
      <w:vertAlign w:val="superscript"/>
    </w:rPr>
  </w:style>
  <w:style w:type="character" w:customStyle="1" w:styleId="EndnoteCharacters">
    <w:name w:val="Endnote Characters"/>
    <w:basedOn w:val="Fontepargpadro"/>
    <w:uiPriority w:val="99"/>
    <w:semiHidden/>
    <w:unhideWhenUsed/>
    <w:qFormat/>
    <w:rsid w:val="00837D97"/>
    <w:rPr>
      <w:vertAlign w:val="superscript"/>
    </w:rPr>
  </w:style>
  <w:style w:type="character" w:customStyle="1" w:styleId="Caracteresdenotadefim">
    <w:name w:val="Caracteres de nota de fim"/>
    <w:qFormat/>
  </w:style>
  <w:style w:type="paragraph" w:styleId="Ttulo">
    <w:name w:val="Title"/>
    <w:basedOn w:val="Normal"/>
    <w:next w:val="Corpodetexto"/>
    <w:qFormat/>
    <w:pPr>
      <w:jc w:val="center"/>
    </w:pPr>
    <w:rPr>
      <w:rFonts w:ascii="Arial" w:hAnsi="Arial"/>
      <w:b/>
      <w:szCs w:val="20"/>
      <w:u w:val="single"/>
    </w:rPr>
  </w:style>
  <w:style w:type="paragraph" w:styleId="Corpodetexto">
    <w:name w:val="Body Text"/>
    <w:basedOn w:val="Normal"/>
    <w:pPr>
      <w:jc w:val="both"/>
    </w:pPr>
    <w:rPr>
      <w:rFonts w:ascii="Arial" w:hAnsi="Arial"/>
      <w:szCs w:val="20"/>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3">
    <w:name w:val="Body Text Indent 3"/>
    <w:basedOn w:val="Normal"/>
    <w:qFormat/>
    <w:pPr>
      <w:ind w:left="567" w:hanging="567"/>
      <w:jc w:val="both"/>
    </w:pPr>
    <w:rPr>
      <w:rFonts w:ascii="Arial" w:hAnsi="Arial"/>
      <w:szCs w:val="20"/>
    </w:rPr>
  </w:style>
  <w:style w:type="paragraph" w:styleId="Recuodecorpodetexto">
    <w:name w:val="Body Text Indent"/>
    <w:basedOn w:val="Normal"/>
    <w:pPr>
      <w:ind w:left="284" w:hanging="284"/>
      <w:jc w:val="both"/>
    </w:pPr>
    <w:rPr>
      <w:rFonts w:ascii="Arial" w:hAnsi="Arial"/>
      <w:szCs w:val="20"/>
    </w:rPr>
  </w:style>
  <w:style w:type="paragraph" w:styleId="Recuodecorpodetexto2">
    <w:name w:val="Body Text Indent 2"/>
    <w:basedOn w:val="Normal"/>
    <w:qFormat/>
    <w:pPr>
      <w:ind w:left="993" w:hanging="567"/>
      <w:jc w:val="both"/>
    </w:pPr>
    <w:rPr>
      <w:rFonts w:ascii="Arial" w:hAnsi="Arial"/>
      <w:szCs w:val="20"/>
    </w:rPr>
  </w:style>
  <w:style w:type="paragraph" w:customStyle="1" w:styleId="Recuodecorpodetexto31">
    <w:name w:val="Recuo de corpo de texto 31"/>
    <w:basedOn w:val="Normal"/>
    <w:qFormat/>
    <w:pPr>
      <w:widowControl w:val="0"/>
      <w:ind w:left="1418"/>
      <w:jc w:val="both"/>
    </w:pPr>
    <w:rPr>
      <w:rFonts w:ascii="Arial" w:hAnsi="Arial"/>
      <w:szCs w:val="20"/>
    </w:rPr>
  </w:style>
  <w:style w:type="paragraph" w:styleId="Corpodetexto2">
    <w:name w:val="Body Text 2"/>
    <w:basedOn w:val="Normal"/>
    <w:qFormat/>
    <w:pPr>
      <w:ind w:right="3438"/>
    </w:pPr>
    <w:rPr>
      <w:rFonts w:ascii="Arial" w:hAnsi="Arial" w:cs="Arial"/>
      <w:sz w:val="16"/>
    </w:rPr>
  </w:style>
  <w:style w:type="paragraph" w:customStyle="1" w:styleId="PADRAO">
    <w:name w:val="PADRAO"/>
    <w:qFormat/>
    <w:pPr>
      <w:jc w:val="both"/>
    </w:pPr>
    <w:rPr>
      <w:color w:val="000000"/>
      <w:sz w:val="24"/>
    </w:rPr>
  </w:style>
  <w:style w:type="paragraph" w:customStyle="1" w:styleId="Recuodecorpodetexto21">
    <w:name w:val="Recuo de corpo de texto 21"/>
    <w:basedOn w:val="Normal"/>
    <w:qFormat/>
    <w:pPr>
      <w:widowControl w:val="0"/>
      <w:ind w:left="1701"/>
      <w:jc w:val="both"/>
    </w:pPr>
    <w:rPr>
      <w:rFonts w:ascii="Arial" w:hAnsi="Arial"/>
      <w:szCs w:val="20"/>
    </w:rPr>
  </w:style>
  <w:style w:type="paragraph" w:customStyle="1" w:styleId="A010165">
    <w:name w:val="_A010165"/>
    <w:qFormat/>
    <w:pPr>
      <w:tabs>
        <w:tab w:val="left" w:pos="584"/>
        <w:tab w:val="left" w:pos="6560"/>
        <w:tab w:val="left" w:pos="7133"/>
      </w:tabs>
      <w:jc w:val="both"/>
    </w:pPr>
    <w:rPr>
      <w:rFonts w:ascii="Arial" w:hAnsi="Arial"/>
      <w:color w:val="000000"/>
      <w:sz w:val="22"/>
    </w:rPr>
  </w:style>
  <w:style w:type="paragraph" w:styleId="Corpodetexto3">
    <w:name w:val="Body Text 3"/>
    <w:basedOn w:val="Normal"/>
    <w:qFormat/>
    <w:pPr>
      <w:jc w:val="both"/>
    </w:pPr>
    <w:rPr>
      <w:rFonts w:ascii="Arial" w:hAnsi="Arial"/>
      <w:sz w:val="18"/>
    </w:rPr>
  </w:style>
  <w:style w:type="paragraph" w:customStyle="1" w:styleId="CabealhoeRodap">
    <w:name w:val="Cabeçalho e Rodapé"/>
    <w:basedOn w:val="Normal"/>
    <w:qFormat/>
  </w:style>
  <w:style w:type="paragraph" w:styleId="Cabealho">
    <w:name w:val="header"/>
    <w:basedOn w:val="Normal"/>
    <w:link w:val="CabealhoChar"/>
    <w:pPr>
      <w:tabs>
        <w:tab w:val="center" w:pos="4419"/>
        <w:tab w:val="right" w:pos="8838"/>
      </w:tabs>
    </w:pPr>
    <w:rPr>
      <w:sz w:val="20"/>
      <w:szCs w:val="20"/>
    </w:rPr>
  </w:style>
  <w:style w:type="paragraph" w:styleId="Rodap">
    <w:name w:val="footer"/>
    <w:basedOn w:val="Normal"/>
    <w:link w:val="RodapChar"/>
    <w:pPr>
      <w:tabs>
        <w:tab w:val="center" w:pos="4419"/>
        <w:tab w:val="right" w:pos="8838"/>
      </w:tabs>
    </w:pPr>
    <w:rPr>
      <w:sz w:val="20"/>
      <w:szCs w:val="20"/>
    </w:rPr>
  </w:style>
  <w:style w:type="paragraph" w:customStyle="1" w:styleId="WW-Corpodetexto3">
    <w:name w:val="WW-Corpo de texto 3"/>
    <w:basedOn w:val="Normal"/>
    <w:qFormat/>
    <w:pPr>
      <w:jc w:val="both"/>
    </w:pPr>
    <w:rPr>
      <w:rFonts w:ascii="Arial" w:hAnsi="Arial"/>
      <w:szCs w:val="20"/>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BodyText21">
    <w:name w:val="Body Text 21"/>
    <w:basedOn w:val="Normal"/>
    <w:qFormat/>
    <w:pPr>
      <w:jc w:val="both"/>
    </w:pPr>
    <w:rPr>
      <w:rFonts w:ascii="Arial" w:hAnsi="Arial"/>
      <w:szCs w:val="20"/>
    </w:rPr>
  </w:style>
  <w:style w:type="paragraph" w:customStyle="1" w:styleId="TextosemFormatao1">
    <w:name w:val="Texto sem Formatação1"/>
    <w:basedOn w:val="Normal"/>
    <w:qFormat/>
    <w:rPr>
      <w:rFonts w:ascii="Courier New" w:hAnsi="Courier New"/>
      <w:sz w:val="20"/>
      <w:szCs w:val="20"/>
    </w:rPr>
  </w:style>
  <w:style w:type="paragraph" w:styleId="Subttulo">
    <w:name w:val="Subtitle"/>
    <w:basedOn w:val="Normal"/>
    <w:qFormat/>
    <w:pPr>
      <w:pBdr>
        <w:top w:val="single" w:sz="4" w:space="1" w:color="000000"/>
        <w:left w:val="single" w:sz="4" w:space="4" w:color="000000"/>
        <w:bottom w:val="single" w:sz="4" w:space="1" w:color="000000"/>
        <w:right w:val="single" w:sz="4" w:space="0" w:color="000000"/>
      </w:pBdr>
      <w:ind w:right="3451"/>
      <w:jc w:val="center"/>
    </w:pPr>
    <w:rPr>
      <w:rFonts w:ascii="Arial" w:hAnsi="Arial" w:cs="Arial"/>
      <w:b/>
      <w:bCs/>
      <w:sz w:val="20"/>
      <w:szCs w:val="20"/>
    </w:rPr>
  </w:style>
  <w:style w:type="paragraph" w:customStyle="1" w:styleId="texto1">
    <w:name w:val="texto1"/>
    <w:basedOn w:val="Normal"/>
    <w:qFormat/>
    <w:pPr>
      <w:spacing w:beforeAutospacing="1" w:afterAutospacing="1" w:line="224" w:lineRule="atLeast"/>
      <w:jc w:val="both"/>
    </w:pPr>
    <w:rPr>
      <w:rFonts w:ascii="Arial" w:hAnsi="Arial" w:cs="Arial"/>
      <w:sz w:val="18"/>
      <w:szCs w:val="18"/>
    </w:rPr>
  </w:style>
  <w:style w:type="paragraph" w:styleId="SemEspaamento">
    <w:name w:val="No Spacing"/>
    <w:uiPriority w:val="1"/>
    <w:qFormat/>
    <w:rPr>
      <w:rFonts w:ascii="Calibri" w:eastAsia="Calibri" w:hAnsi="Calibri"/>
      <w:sz w:val="22"/>
      <w:szCs w:val="22"/>
      <w:lang w:eastAsia="en-US"/>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PargrafodaLista">
    <w:name w:val="List Paragraph"/>
    <w:basedOn w:val="Normal"/>
    <w:uiPriority w:val="1"/>
    <w:qFormat/>
    <w:rsid w:val="00FA45E5"/>
    <w:pPr>
      <w:ind w:left="720"/>
      <w:contextualSpacing/>
    </w:pPr>
  </w:style>
  <w:style w:type="paragraph" w:styleId="Textodenotaderodap">
    <w:name w:val="footnote text"/>
    <w:basedOn w:val="Normal"/>
    <w:link w:val="TextodenotaderodapChar"/>
    <w:uiPriority w:val="99"/>
    <w:semiHidden/>
    <w:unhideWhenUsed/>
    <w:rsid w:val="007E7E60"/>
    <w:rPr>
      <w:sz w:val="20"/>
      <w:szCs w:val="20"/>
    </w:rPr>
  </w:style>
  <w:style w:type="paragraph" w:styleId="Textodenotadefim">
    <w:name w:val="endnote text"/>
    <w:basedOn w:val="Normal"/>
    <w:link w:val="TextodenotadefimChar"/>
    <w:uiPriority w:val="99"/>
    <w:semiHidden/>
    <w:unhideWhenUsed/>
    <w:rsid w:val="00837D97"/>
    <w:rPr>
      <w:sz w:val="20"/>
      <w:szCs w:val="20"/>
    </w:rPr>
  </w:style>
  <w:style w:type="paragraph" w:customStyle="1" w:styleId="Contedodoquadro">
    <w:name w:val="Conteúdo do quadro"/>
    <w:basedOn w:val="Normal"/>
    <w:qFormat/>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7749DB"/>
  </w:style>
  <w:style w:type="character" w:styleId="MenoPendente">
    <w:name w:val="Unresolved Mention"/>
    <w:basedOn w:val="Fontepargpadro"/>
    <w:uiPriority w:val="99"/>
    <w:semiHidden/>
    <w:unhideWhenUsed/>
    <w:rsid w:val="00707F34"/>
    <w:rPr>
      <w:color w:val="605E5C"/>
      <w:shd w:val="clear" w:color="auto" w:fill="E1DFDD"/>
    </w:rPr>
  </w:style>
  <w:style w:type="paragraph" w:customStyle="1" w:styleId="Default">
    <w:name w:val="Default"/>
    <w:rsid w:val="00707F34"/>
    <w:pPr>
      <w:suppressAutoHyphens w:val="0"/>
      <w:autoSpaceDE w:val="0"/>
      <w:autoSpaceDN w:val="0"/>
      <w:adjustRightInd w:val="0"/>
    </w:pPr>
    <w:rPr>
      <w:rFonts w:ascii="Arial" w:eastAsia="MS Mincho" w:hAnsi="Arial" w:cs="Arial"/>
      <w:color w:val="000000"/>
      <w:sz w:val="24"/>
      <w:szCs w:val="24"/>
      <w:lang w:eastAsia="en-US"/>
    </w:rPr>
  </w:style>
  <w:style w:type="paragraph" w:customStyle="1" w:styleId="TableParagraph">
    <w:name w:val="Table Paragraph"/>
    <w:basedOn w:val="Normal"/>
    <w:uiPriority w:val="1"/>
    <w:qFormat/>
    <w:rsid w:val="004C1875"/>
    <w:pPr>
      <w:widowControl w:val="0"/>
      <w:suppressAutoHyphens w:val="0"/>
      <w:autoSpaceDE w:val="0"/>
      <w:autoSpaceDN w:val="0"/>
      <w:ind w:left="70"/>
      <w:jc w:val="center"/>
    </w:pPr>
    <w:rPr>
      <w:rFonts w:ascii="Tahoma" w:eastAsia="Tahoma" w:hAnsi="Tahoma" w:cs="Tahom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83925">
      <w:bodyDiv w:val="1"/>
      <w:marLeft w:val="0"/>
      <w:marRight w:val="0"/>
      <w:marTop w:val="0"/>
      <w:marBottom w:val="0"/>
      <w:divBdr>
        <w:top w:val="none" w:sz="0" w:space="0" w:color="auto"/>
        <w:left w:val="none" w:sz="0" w:space="0" w:color="auto"/>
        <w:bottom w:val="none" w:sz="0" w:space="0" w:color="auto"/>
        <w:right w:val="none" w:sz="0" w:space="0" w:color="auto"/>
      </w:divBdr>
    </w:div>
    <w:div w:id="1355811640">
      <w:bodyDiv w:val="1"/>
      <w:marLeft w:val="0"/>
      <w:marRight w:val="0"/>
      <w:marTop w:val="0"/>
      <w:marBottom w:val="0"/>
      <w:divBdr>
        <w:top w:val="none" w:sz="0" w:space="0" w:color="auto"/>
        <w:left w:val="none" w:sz="0" w:space="0" w:color="auto"/>
        <w:bottom w:val="none" w:sz="0" w:space="0" w:color="auto"/>
        <w:right w:val="none" w:sz="0" w:space="0" w:color="auto"/>
      </w:divBdr>
    </w:div>
    <w:div w:id="1416395141">
      <w:bodyDiv w:val="1"/>
      <w:marLeft w:val="0"/>
      <w:marRight w:val="0"/>
      <w:marTop w:val="0"/>
      <w:marBottom w:val="0"/>
      <w:divBdr>
        <w:top w:val="none" w:sz="0" w:space="0" w:color="auto"/>
        <w:left w:val="none" w:sz="0" w:space="0" w:color="auto"/>
        <w:bottom w:val="none" w:sz="0" w:space="0" w:color="auto"/>
        <w:right w:val="none" w:sz="0" w:space="0" w:color="auto"/>
      </w:divBdr>
      <w:divsChild>
        <w:div w:id="629744732">
          <w:marLeft w:val="0"/>
          <w:marRight w:val="0"/>
          <w:marTop w:val="0"/>
          <w:marBottom w:val="0"/>
          <w:divBdr>
            <w:top w:val="none" w:sz="0" w:space="0" w:color="auto"/>
            <w:left w:val="none" w:sz="0" w:space="0" w:color="auto"/>
            <w:bottom w:val="none" w:sz="0" w:space="0" w:color="auto"/>
            <w:right w:val="none" w:sz="0" w:space="0" w:color="auto"/>
          </w:divBdr>
          <w:divsChild>
            <w:div w:id="555319049">
              <w:marLeft w:val="0"/>
              <w:marRight w:val="0"/>
              <w:marTop w:val="0"/>
              <w:marBottom w:val="0"/>
              <w:divBdr>
                <w:top w:val="none" w:sz="0" w:space="0" w:color="auto"/>
                <w:left w:val="none" w:sz="0" w:space="0" w:color="auto"/>
                <w:bottom w:val="none" w:sz="0" w:space="0" w:color="auto"/>
                <w:right w:val="none" w:sz="0" w:space="0" w:color="auto"/>
              </w:divBdr>
              <w:divsChild>
                <w:div w:id="493254402">
                  <w:marLeft w:val="0"/>
                  <w:marRight w:val="0"/>
                  <w:marTop w:val="0"/>
                  <w:marBottom w:val="0"/>
                  <w:divBdr>
                    <w:top w:val="none" w:sz="0" w:space="0" w:color="auto"/>
                    <w:left w:val="none" w:sz="0" w:space="0" w:color="auto"/>
                    <w:bottom w:val="none" w:sz="0" w:space="0" w:color="auto"/>
                    <w:right w:val="none" w:sz="0" w:space="0" w:color="auto"/>
                  </w:divBdr>
                  <w:divsChild>
                    <w:div w:id="85227669">
                      <w:marLeft w:val="0"/>
                      <w:marRight w:val="0"/>
                      <w:marTop w:val="0"/>
                      <w:marBottom w:val="0"/>
                      <w:divBdr>
                        <w:top w:val="none" w:sz="0" w:space="0" w:color="auto"/>
                        <w:left w:val="none" w:sz="0" w:space="0" w:color="auto"/>
                        <w:bottom w:val="none" w:sz="0" w:space="0" w:color="auto"/>
                        <w:right w:val="none" w:sz="0" w:space="0" w:color="auto"/>
                      </w:divBdr>
                      <w:divsChild>
                        <w:div w:id="265619490">
                          <w:marLeft w:val="0"/>
                          <w:marRight w:val="0"/>
                          <w:marTop w:val="0"/>
                          <w:marBottom w:val="0"/>
                          <w:divBdr>
                            <w:top w:val="none" w:sz="0" w:space="0" w:color="auto"/>
                            <w:left w:val="none" w:sz="0" w:space="0" w:color="auto"/>
                            <w:bottom w:val="none" w:sz="0" w:space="0" w:color="auto"/>
                            <w:right w:val="none" w:sz="0" w:space="0" w:color="auto"/>
                          </w:divBdr>
                          <w:divsChild>
                            <w:div w:id="1162503199">
                              <w:marLeft w:val="0"/>
                              <w:marRight w:val="0"/>
                              <w:marTop w:val="0"/>
                              <w:marBottom w:val="0"/>
                              <w:divBdr>
                                <w:top w:val="none" w:sz="0" w:space="0" w:color="auto"/>
                                <w:left w:val="none" w:sz="0" w:space="0" w:color="auto"/>
                                <w:bottom w:val="none" w:sz="0" w:space="0" w:color="auto"/>
                                <w:right w:val="none" w:sz="0" w:space="0" w:color="auto"/>
                              </w:divBdr>
                              <w:divsChild>
                                <w:div w:id="736247797">
                                  <w:marLeft w:val="0"/>
                                  <w:marRight w:val="0"/>
                                  <w:marTop w:val="0"/>
                                  <w:marBottom w:val="0"/>
                                  <w:divBdr>
                                    <w:top w:val="none" w:sz="0" w:space="0" w:color="auto"/>
                                    <w:left w:val="none" w:sz="0" w:space="0" w:color="auto"/>
                                    <w:bottom w:val="none" w:sz="0" w:space="0" w:color="auto"/>
                                    <w:right w:val="none" w:sz="0" w:space="0" w:color="auto"/>
                                  </w:divBdr>
                                  <w:divsChild>
                                    <w:div w:id="10812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946057">
          <w:marLeft w:val="0"/>
          <w:marRight w:val="0"/>
          <w:marTop w:val="0"/>
          <w:marBottom w:val="0"/>
          <w:divBdr>
            <w:top w:val="none" w:sz="0" w:space="0" w:color="auto"/>
            <w:left w:val="none" w:sz="0" w:space="0" w:color="auto"/>
            <w:bottom w:val="none" w:sz="0" w:space="0" w:color="auto"/>
            <w:right w:val="none" w:sz="0" w:space="0" w:color="auto"/>
          </w:divBdr>
          <w:divsChild>
            <w:div w:id="1908952916">
              <w:marLeft w:val="0"/>
              <w:marRight w:val="0"/>
              <w:marTop w:val="0"/>
              <w:marBottom w:val="0"/>
              <w:divBdr>
                <w:top w:val="none" w:sz="0" w:space="0" w:color="auto"/>
                <w:left w:val="none" w:sz="0" w:space="0" w:color="auto"/>
                <w:bottom w:val="none" w:sz="0" w:space="0" w:color="auto"/>
                <w:right w:val="none" w:sz="0" w:space="0" w:color="auto"/>
              </w:divBdr>
              <w:divsChild>
                <w:div w:id="1418791256">
                  <w:marLeft w:val="0"/>
                  <w:marRight w:val="0"/>
                  <w:marTop w:val="0"/>
                  <w:marBottom w:val="0"/>
                  <w:divBdr>
                    <w:top w:val="none" w:sz="0" w:space="0" w:color="auto"/>
                    <w:left w:val="none" w:sz="0" w:space="0" w:color="auto"/>
                    <w:bottom w:val="none" w:sz="0" w:space="0" w:color="auto"/>
                    <w:right w:val="none" w:sz="0" w:space="0" w:color="auto"/>
                  </w:divBdr>
                  <w:divsChild>
                    <w:div w:id="1863861398">
                      <w:marLeft w:val="0"/>
                      <w:marRight w:val="0"/>
                      <w:marTop w:val="0"/>
                      <w:marBottom w:val="0"/>
                      <w:divBdr>
                        <w:top w:val="none" w:sz="0" w:space="0" w:color="auto"/>
                        <w:left w:val="none" w:sz="0" w:space="0" w:color="auto"/>
                        <w:bottom w:val="none" w:sz="0" w:space="0" w:color="auto"/>
                        <w:right w:val="none" w:sz="0" w:space="0" w:color="auto"/>
                      </w:divBdr>
                      <w:divsChild>
                        <w:div w:id="490171649">
                          <w:marLeft w:val="0"/>
                          <w:marRight w:val="0"/>
                          <w:marTop w:val="0"/>
                          <w:marBottom w:val="0"/>
                          <w:divBdr>
                            <w:top w:val="none" w:sz="0" w:space="0" w:color="auto"/>
                            <w:left w:val="none" w:sz="0" w:space="0" w:color="auto"/>
                            <w:bottom w:val="none" w:sz="0" w:space="0" w:color="auto"/>
                            <w:right w:val="none" w:sz="0" w:space="0" w:color="auto"/>
                          </w:divBdr>
                          <w:divsChild>
                            <w:div w:id="1345547909">
                              <w:marLeft w:val="0"/>
                              <w:marRight w:val="0"/>
                              <w:marTop w:val="0"/>
                              <w:marBottom w:val="0"/>
                              <w:divBdr>
                                <w:top w:val="none" w:sz="0" w:space="0" w:color="auto"/>
                                <w:left w:val="none" w:sz="0" w:space="0" w:color="auto"/>
                                <w:bottom w:val="none" w:sz="0" w:space="0" w:color="auto"/>
                                <w:right w:val="none" w:sz="0" w:space="0" w:color="auto"/>
                              </w:divBdr>
                              <w:divsChild>
                                <w:div w:id="98720323">
                                  <w:marLeft w:val="0"/>
                                  <w:marRight w:val="0"/>
                                  <w:marTop w:val="0"/>
                                  <w:marBottom w:val="0"/>
                                  <w:divBdr>
                                    <w:top w:val="none" w:sz="0" w:space="0" w:color="auto"/>
                                    <w:left w:val="none" w:sz="0" w:space="0" w:color="auto"/>
                                    <w:bottom w:val="none" w:sz="0" w:space="0" w:color="auto"/>
                                    <w:right w:val="none" w:sz="0" w:space="0" w:color="auto"/>
                                  </w:divBdr>
                                  <w:divsChild>
                                    <w:div w:id="20837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065684">
      <w:bodyDiv w:val="1"/>
      <w:marLeft w:val="0"/>
      <w:marRight w:val="0"/>
      <w:marTop w:val="0"/>
      <w:marBottom w:val="0"/>
      <w:divBdr>
        <w:top w:val="none" w:sz="0" w:space="0" w:color="auto"/>
        <w:left w:val="none" w:sz="0" w:space="0" w:color="auto"/>
        <w:bottom w:val="none" w:sz="0" w:space="0" w:color="auto"/>
        <w:right w:val="none" w:sz="0" w:space="0" w:color="auto"/>
      </w:divBdr>
      <w:divsChild>
        <w:div w:id="642849930">
          <w:marLeft w:val="0"/>
          <w:marRight w:val="0"/>
          <w:marTop w:val="0"/>
          <w:marBottom w:val="0"/>
          <w:divBdr>
            <w:top w:val="none" w:sz="0" w:space="0" w:color="auto"/>
            <w:left w:val="none" w:sz="0" w:space="0" w:color="auto"/>
            <w:bottom w:val="none" w:sz="0" w:space="0" w:color="auto"/>
            <w:right w:val="none" w:sz="0" w:space="0" w:color="auto"/>
          </w:divBdr>
          <w:divsChild>
            <w:div w:id="1519151669">
              <w:marLeft w:val="0"/>
              <w:marRight w:val="0"/>
              <w:marTop w:val="0"/>
              <w:marBottom w:val="0"/>
              <w:divBdr>
                <w:top w:val="none" w:sz="0" w:space="0" w:color="auto"/>
                <w:left w:val="none" w:sz="0" w:space="0" w:color="auto"/>
                <w:bottom w:val="none" w:sz="0" w:space="0" w:color="auto"/>
                <w:right w:val="none" w:sz="0" w:space="0" w:color="auto"/>
              </w:divBdr>
              <w:divsChild>
                <w:div w:id="2043430656">
                  <w:marLeft w:val="0"/>
                  <w:marRight w:val="0"/>
                  <w:marTop w:val="0"/>
                  <w:marBottom w:val="0"/>
                  <w:divBdr>
                    <w:top w:val="none" w:sz="0" w:space="0" w:color="auto"/>
                    <w:left w:val="none" w:sz="0" w:space="0" w:color="auto"/>
                    <w:bottom w:val="none" w:sz="0" w:space="0" w:color="auto"/>
                    <w:right w:val="none" w:sz="0" w:space="0" w:color="auto"/>
                  </w:divBdr>
                  <w:divsChild>
                    <w:div w:id="1190146732">
                      <w:marLeft w:val="0"/>
                      <w:marRight w:val="0"/>
                      <w:marTop w:val="0"/>
                      <w:marBottom w:val="0"/>
                      <w:divBdr>
                        <w:top w:val="none" w:sz="0" w:space="0" w:color="auto"/>
                        <w:left w:val="none" w:sz="0" w:space="0" w:color="auto"/>
                        <w:bottom w:val="none" w:sz="0" w:space="0" w:color="auto"/>
                        <w:right w:val="none" w:sz="0" w:space="0" w:color="auto"/>
                      </w:divBdr>
                      <w:divsChild>
                        <w:div w:id="306009346">
                          <w:marLeft w:val="0"/>
                          <w:marRight w:val="0"/>
                          <w:marTop w:val="0"/>
                          <w:marBottom w:val="0"/>
                          <w:divBdr>
                            <w:top w:val="none" w:sz="0" w:space="0" w:color="auto"/>
                            <w:left w:val="none" w:sz="0" w:space="0" w:color="auto"/>
                            <w:bottom w:val="none" w:sz="0" w:space="0" w:color="auto"/>
                            <w:right w:val="none" w:sz="0" w:space="0" w:color="auto"/>
                          </w:divBdr>
                          <w:divsChild>
                            <w:div w:id="1663239219">
                              <w:marLeft w:val="0"/>
                              <w:marRight w:val="0"/>
                              <w:marTop w:val="0"/>
                              <w:marBottom w:val="0"/>
                              <w:divBdr>
                                <w:top w:val="none" w:sz="0" w:space="0" w:color="auto"/>
                                <w:left w:val="none" w:sz="0" w:space="0" w:color="auto"/>
                                <w:bottom w:val="none" w:sz="0" w:space="0" w:color="auto"/>
                                <w:right w:val="none" w:sz="0" w:space="0" w:color="auto"/>
                              </w:divBdr>
                              <w:divsChild>
                                <w:div w:id="1848129863">
                                  <w:marLeft w:val="0"/>
                                  <w:marRight w:val="0"/>
                                  <w:marTop w:val="0"/>
                                  <w:marBottom w:val="0"/>
                                  <w:divBdr>
                                    <w:top w:val="none" w:sz="0" w:space="0" w:color="auto"/>
                                    <w:left w:val="none" w:sz="0" w:space="0" w:color="auto"/>
                                    <w:bottom w:val="none" w:sz="0" w:space="0" w:color="auto"/>
                                    <w:right w:val="none" w:sz="0" w:space="0" w:color="auto"/>
                                  </w:divBdr>
                                  <w:divsChild>
                                    <w:div w:id="14035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464364">
          <w:marLeft w:val="0"/>
          <w:marRight w:val="0"/>
          <w:marTop w:val="0"/>
          <w:marBottom w:val="0"/>
          <w:divBdr>
            <w:top w:val="none" w:sz="0" w:space="0" w:color="auto"/>
            <w:left w:val="none" w:sz="0" w:space="0" w:color="auto"/>
            <w:bottom w:val="none" w:sz="0" w:space="0" w:color="auto"/>
            <w:right w:val="none" w:sz="0" w:space="0" w:color="auto"/>
          </w:divBdr>
          <w:divsChild>
            <w:div w:id="487212581">
              <w:marLeft w:val="0"/>
              <w:marRight w:val="0"/>
              <w:marTop w:val="0"/>
              <w:marBottom w:val="0"/>
              <w:divBdr>
                <w:top w:val="none" w:sz="0" w:space="0" w:color="auto"/>
                <w:left w:val="none" w:sz="0" w:space="0" w:color="auto"/>
                <w:bottom w:val="none" w:sz="0" w:space="0" w:color="auto"/>
                <w:right w:val="none" w:sz="0" w:space="0" w:color="auto"/>
              </w:divBdr>
              <w:divsChild>
                <w:div w:id="705177263">
                  <w:marLeft w:val="0"/>
                  <w:marRight w:val="0"/>
                  <w:marTop w:val="0"/>
                  <w:marBottom w:val="0"/>
                  <w:divBdr>
                    <w:top w:val="none" w:sz="0" w:space="0" w:color="auto"/>
                    <w:left w:val="none" w:sz="0" w:space="0" w:color="auto"/>
                    <w:bottom w:val="none" w:sz="0" w:space="0" w:color="auto"/>
                    <w:right w:val="none" w:sz="0" w:space="0" w:color="auto"/>
                  </w:divBdr>
                  <w:divsChild>
                    <w:div w:id="1795370438">
                      <w:marLeft w:val="0"/>
                      <w:marRight w:val="0"/>
                      <w:marTop w:val="0"/>
                      <w:marBottom w:val="0"/>
                      <w:divBdr>
                        <w:top w:val="none" w:sz="0" w:space="0" w:color="auto"/>
                        <w:left w:val="none" w:sz="0" w:space="0" w:color="auto"/>
                        <w:bottom w:val="none" w:sz="0" w:space="0" w:color="auto"/>
                        <w:right w:val="none" w:sz="0" w:space="0" w:color="auto"/>
                      </w:divBdr>
                      <w:divsChild>
                        <w:div w:id="1572153296">
                          <w:marLeft w:val="0"/>
                          <w:marRight w:val="0"/>
                          <w:marTop w:val="0"/>
                          <w:marBottom w:val="0"/>
                          <w:divBdr>
                            <w:top w:val="none" w:sz="0" w:space="0" w:color="auto"/>
                            <w:left w:val="none" w:sz="0" w:space="0" w:color="auto"/>
                            <w:bottom w:val="none" w:sz="0" w:space="0" w:color="auto"/>
                            <w:right w:val="none" w:sz="0" w:space="0" w:color="auto"/>
                          </w:divBdr>
                          <w:divsChild>
                            <w:div w:id="496924212">
                              <w:marLeft w:val="0"/>
                              <w:marRight w:val="0"/>
                              <w:marTop w:val="0"/>
                              <w:marBottom w:val="0"/>
                              <w:divBdr>
                                <w:top w:val="none" w:sz="0" w:space="0" w:color="auto"/>
                                <w:left w:val="none" w:sz="0" w:space="0" w:color="auto"/>
                                <w:bottom w:val="none" w:sz="0" w:space="0" w:color="auto"/>
                                <w:right w:val="none" w:sz="0" w:space="0" w:color="auto"/>
                              </w:divBdr>
                              <w:divsChild>
                                <w:div w:id="1992366062">
                                  <w:marLeft w:val="0"/>
                                  <w:marRight w:val="0"/>
                                  <w:marTop w:val="0"/>
                                  <w:marBottom w:val="0"/>
                                  <w:divBdr>
                                    <w:top w:val="none" w:sz="0" w:space="0" w:color="auto"/>
                                    <w:left w:val="none" w:sz="0" w:space="0" w:color="auto"/>
                                    <w:bottom w:val="none" w:sz="0" w:space="0" w:color="auto"/>
                                    <w:right w:val="none" w:sz="0" w:space="0" w:color="auto"/>
                                  </w:divBdr>
                                  <w:divsChild>
                                    <w:div w:id="16101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0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65CC4-2003-48CA-AAF8-3973ECD3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2329</Words>
  <Characters>12580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dc:creator>
  <cp:keywords/>
  <dc:description/>
  <cp:lastModifiedBy>Compras</cp:lastModifiedBy>
  <cp:revision>2</cp:revision>
  <cp:lastPrinted>2025-01-27T20:00:00Z</cp:lastPrinted>
  <dcterms:created xsi:type="dcterms:W3CDTF">2025-02-18T13:44:00Z</dcterms:created>
  <dcterms:modified xsi:type="dcterms:W3CDTF">2025-02-18T13:44:00Z</dcterms:modified>
  <dc:language>pt-BR</dc:language>
</cp:coreProperties>
</file>