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741AAA" w:rsidRPr="00741AAA" w14:paraId="3DD3A929" w14:textId="77777777" w:rsidTr="0015785F">
        <w:tc>
          <w:tcPr>
            <w:tcW w:w="1346" w:type="dxa"/>
            <w:gridSpan w:val="2"/>
          </w:tcPr>
          <w:p w14:paraId="14D7EA72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3A49D741" w14:textId="77777777" w:rsidR="00741AAA" w:rsidRPr="00741AAA" w:rsidRDefault="00741AAA" w:rsidP="0015785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741AAA" w:rsidRPr="00741AAA" w14:paraId="5B5F7ECC" w14:textId="77777777" w:rsidTr="0015785F">
        <w:tc>
          <w:tcPr>
            <w:tcW w:w="1346" w:type="dxa"/>
            <w:gridSpan w:val="2"/>
          </w:tcPr>
          <w:p w14:paraId="7C0D6DD8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A3C0383" w14:textId="77777777" w:rsidR="00741AAA" w:rsidRPr="00741AAA" w:rsidRDefault="00741AAA" w:rsidP="0015785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741AAA" w:rsidRPr="00741AAA" w14:paraId="6EC13D3E" w14:textId="77777777" w:rsidTr="0015785F">
        <w:tc>
          <w:tcPr>
            <w:tcW w:w="1346" w:type="dxa"/>
            <w:gridSpan w:val="2"/>
          </w:tcPr>
          <w:p w14:paraId="79903983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2CFB5BE4" w14:textId="77777777" w:rsidR="00741AAA" w:rsidRPr="00741AAA" w:rsidRDefault="00741AAA" w:rsidP="0015785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4200F2B3" w14:textId="77777777" w:rsidR="00741AAA" w:rsidRPr="00741AAA" w:rsidRDefault="00741AAA" w:rsidP="0015785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396B91B2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</w:p>
        </w:tc>
      </w:tr>
      <w:tr w:rsidR="00741AAA" w:rsidRPr="00741AAA" w14:paraId="4EA75944" w14:textId="77777777" w:rsidTr="0015785F">
        <w:tc>
          <w:tcPr>
            <w:tcW w:w="1063" w:type="dxa"/>
          </w:tcPr>
          <w:p w14:paraId="06575CBA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  <w:proofErr w:type="gramStart"/>
            <w:r w:rsidRPr="00741AAA">
              <w:rPr>
                <w:rFonts w:ascii="Times New Roman" w:hAnsi="Times New Roman" w:cs="Times New Roman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608CFFF2" w14:textId="77777777" w:rsidR="00741AAA" w:rsidRPr="00741AAA" w:rsidRDefault="00741AAA" w:rsidP="0015785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gridSpan w:val="3"/>
          </w:tcPr>
          <w:p w14:paraId="1C43BF7B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6E159FFB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</w:p>
        </w:tc>
      </w:tr>
      <w:tr w:rsidR="00741AAA" w:rsidRPr="00741AAA" w14:paraId="6170108B" w14:textId="77777777" w:rsidTr="0015785F">
        <w:tc>
          <w:tcPr>
            <w:tcW w:w="3756" w:type="dxa"/>
            <w:gridSpan w:val="3"/>
          </w:tcPr>
          <w:p w14:paraId="051873ED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162405FF" w14:textId="77777777" w:rsidR="00741AAA" w:rsidRPr="00741AAA" w:rsidRDefault="00741AAA" w:rsidP="0015785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gridSpan w:val="3"/>
          </w:tcPr>
          <w:p w14:paraId="7F06B244" w14:textId="77777777" w:rsidR="00741AAA" w:rsidRPr="00741AAA" w:rsidRDefault="00741AAA" w:rsidP="0015785F">
            <w:pPr>
              <w:rPr>
                <w:rFonts w:ascii="Times New Roman" w:hAnsi="Times New Roman" w:cs="Times New Roman"/>
              </w:rPr>
            </w:pPr>
            <w:proofErr w:type="gramStart"/>
            <w:r w:rsidRPr="00741AAA">
              <w:rPr>
                <w:rFonts w:ascii="Times New Roman" w:hAnsi="Times New Roman" w:cs="Times New Roman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3EF1E878" w14:textId="77777777" w:rsidR="00741AAA" w:rsidRPr="00741AAA" w:rsidRDefault="00741AAA" w:rsidP="0015785F">
            <w:pPr>
              <w:pStyle w:val="Ttulo5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1AAA" w:rsidRPr="00741AAA" w14:paraId="261876D6" w14:textId="77777777" w:rsidTr="0015785F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337933E" w14:textId="77777777" w:rsidR="00741AAA" w:rsidRPr="00741AAA" w:rsidRDefault="00741AAA" w:rsidP="0015785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 xml:space="preserve">OBS.: SOLICITAMOS QUE V.S.ª, POSSA RESPONDER ESTA COTAÇÃO O MAIS BREVE POSSÍVEL, PELO (19) 3924-9344 e/ou pelo e-mail </w:t>
            </w:r>
            <w:hyperlink r:id="rId10" w:history="1">
              <w:r w:rsidRPr="00741AAA">
                <w:rPr>
                  <w:rStyle w:val="Hyperlink"/>
                  <w:rFonts w:ascii="Times New Roman" w:hAnsi="Times New Roman" w:cs="Times New Roman"/>
                  <w:b/>
                </w:rPr>
                <w:t>cotacao2.@aguasdelindoia.sp.gov.br</w:t>
              </w:r>
            </w:hyperlink>
            <w:r w:rsidRPr="00741AAA">
              <w:rPr>
                <w:rFonts w:ascii="Times New Roman" w:hAnsi="Times New Roman" w:cs="Times New Roman"/>
                <w:b/>
              </w:rPr>
              <w:t xml:space="preserve">   </w:t>
            </w:r>
          </w:p>
        </w:tc>
      </w:tr>
    </w:tbl>
    <w:p w14:paraId="1393A3E5" w14:textId="77777777" w:rsidR="00741AAA" w:rsidRPr="00741AAA" w:rsidRDefault="00741AAA" w:rsidP="00741AAA">
      <w:pPr>
        <w:rPr>
          <w:rFonts w:ascii="Times New Roman" w:hAnsi="Times New Roman" w:cs="Times New Roman"/>
          <w:sz w:val="28"/>
          <w:szCs w:val="28"/>
        </w:rPr>
      </w:pPr>
    </w:p>
    <w:p w14:paraId="22034BDB" w14:textId="77777777" w:rsidR="00741AAA" w:rsidRPr="00741AAA" w:rsidRDefault="00741AAA" w:rsidP="00741AAA">
      <w:pPr>
        <w:pStyle w:val="Ttulo2"/>
        <w:jc w:val="center"/>
        <w:rPr>
          <w:rFonts w:ascii="Times New Roman" w:hAnsi="Times New Roman" w:cs="Times New Roman"/>
          <w:sz w:val="28"/>
          <w:szCs w:val="28"/>
        </w:rPr>
      </w:pPr>
      <w:r w:rsidRPr="00741AAA">
        <w:rPr>
          <w:rFonts w:ascii="Times New Roman" w:hAnsi="Times New Roman" w:cs="Times New Roman"/>
          <w:sz w:val="28"/>
          <w:szCs w:val="28"/>
        </w:rPr>
        <w:t>COTAÇÃO DE PREÇOS</w:t>
      </w:r>
    </w:p>
    <w:p w14:paraId="7381C4DB" w14:textId="77777777" w:rsidR="00741AAA" w:rsidRPr="00741AAA" w:rsidRDefault="00741AAA" w:rsidP="00741AAA">
      <w:pPr>
        <w:rPr>
          <w:rFonts w:ascii="Times New Roman" w:hAnsi="Times New Roman" w:cs="Times New Roman"/>
        </w:rPr>
      </w:pPr>
    </w:p>
    <w:p w14:paraId="012FA9D1" w14:textId="0E91DA94" w:rsidR="00741AAA" w:rsidRPr="00741AAA" w:rsidRDefault="00741AAA" w:rsidP="00741AAA">
      <w:pPr>
        <w:jc w:val="both"/>
        <w:rPr>
          <w:rFonts w:ascii="Times New Roman" w:hAnsi="Times New Roman" w:cs="Times New Roman"/>
          <w:b/>
          <w:u w:val="single"/>
        </w:rPr>
      </w:pPr>
      <w:r w:rsidRPr="00741AAA">
        <w:rPr>
          <w:rFonts w:ascii="Times New Roman" w:hAnsi="Times New Roman" w:cs="Times New Roman"/>
          <w:b/>
        </w:rPr>
        <w:t xml:space="preserve">OBJETO: </w:t>
      </w:r>
      <w:r w:rsidRPr="00741AAA">
        <w:rPr>
          <w:rFonts w:ascii="Times New Roman" w:hAnsi="Times New Roman" w:cs="Times New Roman"/>
          <w:b/>
          <w:u w:val="single"/>
        </w:rPr>
        <w:t>REGISTRO DE PREÇOS PARA A CONTRATAÇÃO DE EMPRESA ESPECIALIZADA NO FORNECIMENTO DE PEÇAS E PRESTAÇÃO DE SERVIÇOS DE MÃO DE OBRA PARA MANUTENÇÃO PREVENTIVA E CORRETIVA DE ROÇADEIRAS, MOTOSSERRAS, MOTOPODAS, SOPRADORES E EQUIPAMENTOS SIMILARES DO MUNICÍPIO DE ÁGUAS DE LINDOIA, PELO PERÍODO DE 12 MESES.</w:t>
      </w:r>
    </w:p>
    <w:p w14:paraId="4D343AE3" w14:textId="77777777" w:rsidR="00741AAA" w:rsidRPr="00741AAA" w:rsidRDefault="00741AAA" w:rsidP="00741AAA">
      <w:pPr>
        <w:jc w:val="both"/>
        <w:rPr>
          <w:rFonts w:ascii="Times New Roman" w:hAnsi="Times New Roman" w:cs="Times New Roman"/>
          <w:b/>
          <w:bCs/>
          <w:u w:val="single"/>
        </w:rPr>
      </w:pPr>
    </w:p>
    <w:p w14:paraId="1C9269E1" w14:textId="77777777" w:rsidR="00741AAA" w:rsidRPr="00741AAA" w:rsidRDefault="00741AAA" w:rsidP="00741AAA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741AAA">
        <w:rPr>
          <w:rFonts w:ascii="Times New Roman" w:hAnsi="Times New Roman" w:cs="Times New Roman"/>
          <w:b/>
          <w:bCs/>
          <w:sz w:val="28"/>
          <w:szCs w:val="28"/>
          <w:u w:val="single"/>
        </w:rPr>
        <w:t>TIPO: MENOR PREÇO GLOBAL</w:t>
      </w:r>
    </w:p>
    <w:tbl>
      <w:tblPr>
        <w:tblW w:w="99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7"/>
        <w:gridCol w:w="3830"/>
        <w:gridCol w:w="928"/>
        <w:gridCol w:w="1548"/>
        <w:gridCol w:w="1656"/>
        <w:gridCol w:w="1174"/>
      </w:tblGrid>
      <w:tr w:rsidR="00741AAA" w:rsidRPr="00741AAA" w14:paraId="417638A8" w14:textId="77777777" w:rsidTr="00E3798D">
        <w:trPr>
          <w:trHeight w:val="337"/>
        </w:trPr>
        <w:tc>
          <w:tcPr>
            <w:tcW w:w="777" w:type="dxa"/>
            <w:shd w:val="clear" w:color="auto" w:fill="D9D9D9" w:themeFill="background1" w:themeFillShade="D9"/>
            <w:noWrap/>
            <w:vAlign w:val="bottom"/>
            <w:hideMark/>
          </w:tcPr>
          <w:p w14:paraId="37F4A3FF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3830" w:type="dxa"/>
            <w:shd w:val="clear" w:color="auto" w:fill="D9D9D9" w:themeFill="background1" w:themeFillShade="D9"/>
            <w:noWrap/>
            <w:vAlign w:val="bottom"/>
            <w:hideMark/>
          </w:tcPr>
          <w:p w14:paraId="75DDC87C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DESCRIÇÃO</w:t>
            </w:r>
          </w:p>
        </w:tc>
        <w:tc>
          <w:tcPr>
            <w:tcW w:w="928" w:type="dxa"/>
            <w:shd w:val="clear" w:color="auto" w:fill="D9D9D9" w:themeFill="background1" w:themeFillShade="D9"/>
            <w:noWrap/>
            <w:vAlign w:val="bottom"/>
          </w:tcPr>
          <w:p w14:paraId="58612831" w14:textId="18E9F230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QTD</w:t>
            </w:r>
          </w:p>
        </w:tc>
        <w:tc>
          <w:tcPr>
            <w:tcW w:w="1548" w:type="dxa"/>
            <w:shd w:val="clear" w:color="auto" w:fill="D9D9D9" w:themeFill="background1" w:themeFillShade="D9"/>
            <w:vAlign w:val="center"/>
          </w:tcPr>
          <w:p w14:paraId="410D3314" w14:textId="378B52D3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UNIT.</w:t>
            </w:r>
          </w:p>
        </w:tc>
        <w:tc>
          <w:tcPr>
            <w:tcW w:w="1656" w:type="dxa"/>
            <w:shd w:val="clear" w:color="auto" w:fill="D9D9D9" w:themeFill="background1" w:themeFillShade="D9"/>
            <w:noWrap/>
            <w:vAlign w:val="center"/>
          </w:tcPr>
          <w:p w14:paraId="224FD66A" w14:textId="636A710A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Valor Unitário</w:t>
            </w:r>
          </w:p>
        </w:tc>
        <w:tc>
          <w:tcPr>
            <w:tcW w:w="1174" w:type="dxa"/>
            <w:shd w:val="clear" w:color="auto" w:fill="D9D9D9" w:themeFill="background1" w:themeFillShade="D9"/>
            <w:noWrap/>
            <w:vAlign w:val="center"/>
          </w:tcPr>
          <w:p w14:paraId="6BE16896" w14:textId="057F79A8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Valor Total</w:t>
            </w:r>
          </w:p>
        </w:tc>
      </w:tr>
      <w:tr w:rsidR="00741AAA" w:rsidRPr="00741AAA" w14:paraId="2A024A63" w14:textId="77777777" w:rsidTr="00741AAA">
        <w:trPr>
          <w:trHeight w:val="1103"/>
        </w:trPr>
        <w:tc>
          <w:tcPr>
            <w:tcW w:w="777" w:type="dxa"/>
            <w:shd w:val="clear" w:color="auto" w:fill="auto"/>
            <w:noWrap/>
            <w:vAlign w:val="bottom"/>
            <w:hideMark/>
          </w:tcPr>
          <w:p w14:paraId="6F6849BD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830" w:type="dxa"/>
            <w:shd w:val="clear" w:color="auto" w:fill="auto"/>
            <w:vAlign w:val="center"/>
            <w:hideMark/>
          </w:tcPr>
          <w:p w14:paraId="1111F4C7" w14:textId="29A9644F" w:rsidR="00741AAA" w:rsidRPr="00741AAA" w:rsidRDefault="00741AAA" w:rsidP="00741AA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</w:rPr>
              <w:t>MÃO DE OBRA TÉCNICA PARA MANUTENÇÃO PREVENTIVA E CORRETIVA DE EQUIPAMENTOS E FERRAMENTAS DE JARDINAGEM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14:paraId="78E83DB2" w14:textId="0169070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548" w:type="dxa"/>
            <w:vAlign w:val="center"/>
          </w:tcPr>
          <w:p w14:paraId="282F6771" w14:textId="76F53A19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</w:rPr>
              <w:t>MENOR PREÇO POR HORA</w:t>
            </w:r>
          </w:p>
        </w:tc>
        <w:tc>
          <w:tcPr>
            <w:tcW w:w="1656" w:type="dxa"/>
            <w:shd w:val="clear" w:color="auto" w:fill="auto"/>
            <w:noWrap/>
            <w:vAlign w:val="bottom"/>
            <w:hideMark/>
          </w:tcPr>
          <w:p w14:paraId="0093D9D7" w14:textId="326D5A56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14:paraId="4318D077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 </w:t>
            </w:r>
          </w:p>
        </w:tc>
      </w:tr>
      <w:tr w:rsidR="00741AAA" w:rsidRPr="00741AAA" w14:paraId="15179A75" w14:textId="77777777" w:rsidTr="00741AAA">
        <w:trPr>
          <w:trHeight w:val="585"/>
        </w:trPr>
        <w:tc>
          <w:tcPr>
            <w:tcW w:w="777" w:type="dxa"/>
            <w:shd w:val="clear" w:color="auto" w:fill="auto"/>
            <w:noWrap/>
            <w:vAlign w:val="bottom"/>
            <w:hideMark/>
          </w:tcPr>
          <w:p w14:paraId="34EC7F26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830" w:type="dxa"/>
            <w:shd w:val="clear" w:color="auto" w:fill="auto"/>
            <w:noWrap/>
            <w:vAlign w:val="center"/>
            <w:hideMark/>
          </w:tcPr>
          <w:p w14:paraId="50450222" w14:textId="7C97449D" w:rsidR="00741AAA" w:rsidRPr="00741AAA" w:rsidRDefault="00741AAA" w:rsidP="00741AA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</w:rPr>
              <w:t>FORNECIMENTO DE R$ 25.000,00 EM PEÇAS ORIGINAIS COM BASE NA TABELA OFICIAL MARCA STIHL (SSC)</w:t>
            </w:r>
          </w:p>
        </w:tc>
        <w:tc>
          <w:tcPr>
            <w:tcW w:w="928" w:type="dxa"/>
            <w:shd w:val="clear" w:color="auto" w:fill="auto"/>
            <w:noWrap/>
            <w:vAlign w:val="center"/>
            <w:hideMark/>
          </w:tcPr>
          <w:p w14:paraId="55848F23" w14:textId="77777777" w:rsidR="00741AAA" w:rsidRPr="00741AAA" w:rsidRDefault="00741AAA" w:rsidP="00741AAA">
            <w:pPr>
              <w:jc w:val="center"/>
              <w:rPr>
                <w:rFonts w:ascii="Times New Roman" w:hAnsi="Times New Roman" w:cs="Times New Roman"/>
              </w:rPr>
            </w:pPr>
          </w:p>
          <w:p w14:paraId="026FBF00" w14:textId="59742836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48" w:type="dxa"/>
            <w:vAlign w:val="center"/>
          </w:tcPr>
          <w:p w14:paraId="41B21484" w14:textId="38C2BBEE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</w:rPr>
              <w:t>MENOR ACRESCIMO PERCENTUAL</w:t>
            </w:r>
          </w:p>
        </w:tc>
        <w:tc>
          <w:tcPr>
            <w:tcW w:w="1656" w:type="dxa"/>
            <w:shd w:val="clear" w:color="auto" w:fill="auto"/>
            <w:noWrap/>
            <w:vAlign w:val="bottom"/>
            <w:hideMark/>
          </w:tcPr>
          <w:p w14:paraId="13FF2504" w14:textId="3DA0177E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1174" w:type="dxa"/>
            <w:shd w:val="clear" w:color="auto" w:fill="auto"/>
            <w:noWrap/>
            <w:vAlign w:val="bottom"/>
            <w:hideMark/>
          </w:tcPr>
          <w:p w14:paraId="3E3BBEE8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 </w:t>
            </w:r>
          </w:p>
        </w:tc>
      </w:tr>
      <w:tr w:rsidR="00741AAA" w:rsidRPr="00741AAA" w14:paraId="7C35F56E" w14:textId="77777777" w:rsidTr="00DA4D25">
        <w:trPr>
          <w:trHeight w:val="585"/>
        </w:trPr>
        <w:tc>
          <w:tcPr>
            <w:tcW w:w="7083" w:type="dxa"/>
            <w:gridSpan w:val="4"/>
            <w:shd w:val="clear" w:color="auto" w:fill="auto"/>
            <w:noWrap/>
            <w:vAlign w:val="bottom"/>
          </w:tcPr>
          <w:p w14:paraId="6EDFC9AE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VALOR TOTAL</w:t>
            </w:r>
          </w:p>
          <w:p w14:paraId="410AA6C7" w14:textId="031E4B0F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0" w:type="dxa"/>
            <w:gridSpan w:val="2"/>
            <w:shd w:val="clear" w:color="auto" w:fill="auto"/>
            <w:noWrap/>
            <w:vAlign w:val="bottom"/>
          </w:tcPr>
          <w:p w14:paraId="1843CDAC" w14:textId="77777777" w:rsidR="00741AAA" w:rsidRPr="00741AAA" w:rsidRDefault="00741AAA" w:rsidP="00741A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46D41164" w14:textId="77777777" w:rsidR="00741AAA" w:rsidRPr="00741AAA" w:rsidRDefault="00741AAA" w:rsidP="00741AAA">
      <w:pPr>
        <w:tabs>
          <w:tab w:val="left" w:pos="1560"/>
        </w:tabs>
        <w:jc w:val="center"/>
        <w:rPr>
          <w:rFonts w:ascii="Times New Roman" w:hAnsi="Times New Roman" w:cs="Times New Roman"/>
          <w:b/>
          <w:bCs/>
        </w:rPr>
      </w:pPr>
    </w:p>
    <w:p w14:paraId="50ABFFDF" w14:textId="77777777" w:rsidR="00741AAA" w:rsidRPr="00741AAA" w:rsidRDefault="00741AAA" w:rsidP="00741AAA">
      <w:pPr>
        <w:spacing w:line="276" w:lineRule="auto"/>
        <w:jc w:val="both"/>
        <w:rPr>
          <w:rFonts w:ascii="Times New Roman" w:hAnsi="Times New Roman" w:cs="Times New Roman"/>
          <w:b/>
        </w:rPr>
      </w:pPr>
      <w:r w:rsidRPr="00741AAA">
        <w:rPr>
          <w:rFonts w:ascii="Times New Roman" w:hAnsi="Times New Roman" w:cs="Times New Roman"/>
          <w:b/>
        </w:rPr>
        <w:t xml:space="preserve">VALIDADE DA PROPOSTA: </w:t>
      </w:r>
      <w:r w:rsidRPr="00741AAA">
        <w:rPr>
          <w:rFonts w:ascii="Times New Roman" w:hAnsi="Times New Roman" w:cs="Times New Roman"/>
          <w:b/>
        </w:rPr>
        <w:tab/>
        <w:t xml:space="preserve">______________________________, não inferior </w:t>
      </w:r>
    </w:p>
    <w:p w14:paraId="7183DFFB" w14:textId="77777777" w:rsidR="00741AAA" w:rsidRPr="00741AAA" w:rsidRDefault="00741AAA" w:rsidP="00741AAA">
      <w:pPr>
        <w:spacing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B3DB600" w14:textId="77777777" w:rsidR="00D95879" w:rsidRDefault="00D95879" w:rsidP="00D95879">
      <w:pPr>
        <w:ind w:firstLine="141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3E0038E" w14:textId="77777777" w:rsidR="00741AAA" w:rsidRPr="00741AAA" w:rsidRDefault="00741AAA" w:rsidP="00D95879">
      <w:pPr>
        <w:ind w:firstLine="141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06F9F79" w14:textId="1F847841" w:rsidR="00D95879" w:rsidRPr="00741AAA" w:rsidRDefault="00D95879" w:rsidP="00D95879">
      <w:pPr>
        <w:tabs>
          <w:tab w:val="left" w:pos="7371"/>
        </w:tabs>
        <w:spacing w:after="0"/>
        <w:ind w:right="825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41AAA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lastRenderedPageBreak/>
        <w:t>ANEXO I – TERMO DE REFERÊNCIA</w:t>
      </w:r>
      <w:r w:rsidRPr="00741AAA">
        <w:rPr>
          <w:rFonts w:ascii="Times New Roman" w:hAnsi="Times New Roman" w:cs="Times New Roman"/>
          <w:b/>
          <w:sz w:val="24"/>
          <w:szCs w:val="24"/>
          <w:u w:val="single"/>
        </w:rPr>
        <w:t xml:space="preserve">  </w:t>
      </w:r>
    </w:p>
    <w:p w14:paraId="79FD7F48" w14:textId="77777777" w:rsidR="0022487C" w:rsidRPr="00741AAA" w:rsidRDefault="0022487C" w:rsidP="00D95879">
      <w:pPr>
        <w:tabs>
          <w:tab w:val="left" w:pos="7371"/>
        </w:tabs>
        <w:spacing w:after="0"/>
        <w:ind w:right="825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384ACB8" w14:textId="650FAF19" w:rsidR="0022487C" w:rsidRPr="00741AAA" w:rsidRDefault="0022487C" w:rsidP="0022487C">
      <w:pPr>
        <w:tabs>
          <w:tab w:val="left" w:pos="7371"/>
        </w:tabs>
        <w:spacing w:after="0"/>
        <w:jc w:val="both"/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</w:pPr>
      <w:r w:rsidRPr="00741AAA">
        <w:rPr>
          <w:rFonts w:ascii="Times New Roman" w:eastAsia="Times New Roman" w:hAnsi="Times New Roman" w:cs="Times New Roman"/>
          <w:b/>
          <w:color w:val="auto"/>
          <w:sz w:val="24"/>
          <w:szCs w:val="24"/>
          <w:u w:val="single"/>
        </w:rPr>
        <w:t>OBJETO: REGISTRO DE PREÇOS PARA A CONTRATAÇÃO DE EMPRESA ESPECIALIZADA NO FORNECIMENTO DE PEÇAS E PRESTAÇÃO DE SERVIÇOS DE MÃO DE OBRA PARA MANUTENÇÃO PREVENTIVA E CORRETIVA DE ROÇADEIRAS, MOTOSSERRAS, MOTOPODAS, SOPRADORES E EQUIPAMENTOS SIMILARES DO MUNICÍPIO DE ÁGUAS DE LINDOIA, PELO PERÍODO DE 12 MESES.</w:t>
      </w:r>
    </w:p>
    <w:p w14:paraId="43E2FE1D" w14:textId="77777777" w:rsidR="0022487C" w:rsidRPr="00741AAA" w:rsidRDefault="0022487C" w:rsidP="0022487C">
      <w:pPr>
        <w:pStyle w:val="Ttulodapgina"/>
        <w:tabs>
          <w:tab w:val="left" w:pos="7371"/>
        </w:tabs>
        <w:spacing w:before="0" w:after="0" w:line="276" w:lineRule="auto"/>
        <w:ind w:right="142"/>
        <w:jc w:val="both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14:paraId="763B6E55" w14:textId="77777777" w:rsidR="0022487C" w:rsidRPr="00741AAA" w:rsidRDefault="0022487C" w:rsidP="0022487C">
      <w:pPr>
        <w:pStyle w:val="Corpodetexto2"/>
        <w:numPr>
          <w:ilvl w:val="0"/>
          <w:numId w:val="4"/>
        </w:numPr>
        <w:spacing w:line="276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</w:pPr>
      <w:r w:rsidRPr="00741AAA"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  <w:t>CLASSIFICAÇÃO DO BEM OU SERVIÇO:</w:t>
      </w:r>
    </w:p>
    <w:p w14:paraId="092982E7" w14:textId="374DBB5A" w:rsidR="0022487C" w:rsidRPr="00741AAA" w:rsidRDefault="0022487C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Considerando as definições constantes nos incisos XII, XIII, XIV, XV, XVI, XVIII e XXI do art. 6º da Lei 14.133/2021, o objeto pretendido enquadra-se como bens e serviços comuns. </w:t>
      </w:r>
    </w:p>
    <w:p w14:paraId="188F9A4F" w14:textId="77777777" w:rsidR="0022487C" w:rsidRPr="00741AAA" w:rsidRDefault="0022487C" w:rsidP="0022487C">
      <w:pPr>
        <w:pStyle w:val="Corpodetexto2"/>
        <w:numPr>
          <w:ilvl w:val="0"/>
          <w:numId w:val="3"/>
        </w:numPr>
        <w:spacing w:line="276" w:lineRule="auto"/>
        <w:jc w:val="both"/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</w:pPr>
      <w:r w:rsidRPr="00741AAA"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  <w:t>FUNDAMENTAÇÃO DA CONTRATAÇÃO</w:t>
      </w:r>
    </w:p>
    <w:p w14:paraId="4A89E06B" w14:textId="692C5C60" w:rsidR="0022487C" w:rsidRPr="00741AAA" w:rsidRDefault="0022487C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>Fundamentação: Art. 75°, inciso</w:t>
      </w:r>
      <w:r w:rsidR="000407E6"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41AAA">
        <w:rPr>
          <w:rFonts w:ascii="Times New Roman" w:hAnsi="Times New Roman" w:cs="Times New Roman"/>
          <w:color w:val="auto"/>
          <w:sz w:val="24"/>
          <w:szCs w:val="24"/>
        </w:rPr>
        <w:t>II da L.F. 14.133/21 e Decreto nº 3594 de 08 de novembro de 2021.</w:t>
      </w:r>
    </w:p>
    <w:p w14:paraId="267334ED" w14:textId="77777777" w:rsidR="0022487C" w:rsidRPr="00741AAA" w:rsidRDefault="0022487C" w:rsidP="0022487C">
      <w:pPr>
        <w:pStyle w:val="Corpodetexto2"/>
        <w:numPr>
          <w:ilvl w:val="0"/>
          <w:numId w:val="2"/>
        </w:numPr>
        <w:spacing w:line="276" w:lineRule="auto"/>
        <w:jc w:val="both"/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</w:pPr>
      <w:r w:rsidRPr="00741AAA">
        <w:rPr>
          <w:rFonts w:ascii="Times New Roman" w:eastAsiaTheme="minorHAnsi" w:hAnsi="Times New Roman" w:cs="Times New Roman"/>
          <w:b/>
          <w:color w:val="000000" w:themeColor="text1"/>
          <w:szCs w:val="24"/>
          <w:lang w:eastAsia="ru-RU"/>
        </w:rPr>
        <w:t>JUSTIFICATIVA:</w:t>
      </w:r>
      <w:r w:rsidRPr="00741AAA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t xml:space="preserve"> </w:t>
      </w:r>
    </w:p>
    <w:p w14:paraId="14C8D085" w14:textId="13BC992D" w:rsidR="0022487C" w:rsidRDefault="0022487C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>A contratação de uma empresa especializada para a realização dessas manutenções é fundamental para assegurar a disponibilidade e a eficiência dos equipamentos, prevenindo falhas e desgastes prematuros. Além disso, a manutenção adequada gera benefícios significativos, como a ampliação da vida útil dos equipamentos, a redução de custos com novas aquisições e a melhoria das condições de trabalho dos servidores, que contarão com ferramentas sempre em bom estado para a realização de suas atividades. Dessa forma, justifica-se a necessidade de registrar preços para a contratação de serviços especializados em manutenção preventiva e corretiva desses equipamentos, garantindo a continuidade e a qualidade dos serviços prestados pelo município.</w:t>
      </w:r>
    </w:p>
    <w:p w14:paraId="5792D423" w14:textId="77777777" w:rsid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7675B538" w14:textId="77777777" w:rsid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10E29398" w14:textId="77777777" w:rsid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730E7EC1" w14:textId="77777777" w:rsid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396FF10A" w14:textId="77777777" w:rsid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1BB034E7" w14:textId="77777777" w:rsid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210695C1" w14:textId="77777777" w:rsidR="00741AAA" w:rsidRPr="00741AAA" w:rsidRDefault="00741AAA" w:rsidP="0022487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3E201C04" w14:textId="63F691B9" w:rsidR="00D95879" w:rsidRPr="00741AAA" w:rsidRDefault="0022487C" w:rsidP="0022487C">
      <w:pPr>
        <w:pStyle w:val="Corpodetexto2"/>
        <w:spacing w:line="276" w:lineRule="auto"/>
        <w:jc w:val="both"/>
        <w:rPr>
          <w:rFonts w:ascii="Times New Roman" w:hAnsi="Times New Roman" w:cs="Times New Roman"/>
          <w:szCs w:val="24"/>
        </w:rPr>
      </w:pPr>
      <w:r w:rsidRPr="00741AAA">
        <w:rPr>
          <w:rFonts w:ascii="Times New Roman" w:eastAsiaTheme="minorHAnsi" w:hAnsi="Times New Roman" w:cs="Times New Roman"/>
          <w:bCs/>
          <w:color w:val="000000" w:themeColor="text1"/>
          <w:szCs w:val="24"/>
          <w:lang w:eastAsia="ru-RU"/>
        </w:rPr>
        <w:lastRenderedPageBreak/>
        <w:t xml:space="preserve">. </w:t>
      </w:r>
      <w:r w:rsidR="00D95879" w:rsidRPr="00741AAA">
        <w:rPr>
          <w:rFonts w:ascii="Times New Roman" w:hAnsi="Times New Roman" w:cs="Times New Roman"/>
          <w:szCs w:val="24"/>
        </w:rPr>
        <w:t>1. PLANILHA QUANTITATIVA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661"/>
        <w:gridCol w:w="3840"/>
        <w:gridCol w:w="1516"/>
        <w:gridCol w:w="1449"/>
        <w:gridCol w:w="1559"/>
      </w:tblGrid>
      <w:tr w:rsidR="00D95879" w:rsidRPr="00741AAA" w14:paraId="16F2884B" w14:textId="77777777" w:rsidTr="0022487C">
        <w:trPr>
          <w:trHeight w:val="153"/>
        </w:trPr>
        <w:tc>
          <w:tcPr>
            <w:tcW w:w="97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EB528FE" w14:textId="77777777" w:rsidR="00D95879" w:rsidRPr="00741AAA" w:rsidRDefault="00D9587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MENOR PREÇO GLOBAL</w:t>
            </w:r>
          </w:p>
        </w:tc>
      </w:tr>
      <w:tr w:rsidR="00D95879" w:rsidRPr="00741AAA" w14:paraId="030C367A" w14:textId="77777777" w:rsidTr="001C06CE">
        <w:trPr>
          <w:trHeight w:val="628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6DED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E7CFE48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3DA42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C490878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QTD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6AC0D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E933B01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Descrição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B4565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UNIT.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1F7BB" w14:textId="7E0DCD93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Valor Unitário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971B6" w14:textId="729476F0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41AAA">
              <w:rPr>
                <w:rFonts w:ascii="Times New Roman" w:hAnsi="Times New Roman" w:cs="Times New Roman"/>
                <w:b/>
              </w:rPr>
              <w:t>Valor Total</w:t>
            </w:r>
          </w:p>
        </w:tc>
      </w:tr>
      <w:tr w:rsidR="00D95879" w:rsidRPr="00741AAA" w14:paraId="0800C5EE" w14:textId="77777777" w:rsidTr="001C06CE">
        <w:trPr>
          <w:trHeight w:val="551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9441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</w:p>
          <w:p w14:paraId="404E425B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46522" w14:textId="3BC9D1D2" w:rsidR="00D95879" w:rsidRPr="00741AAA" w:rsidRDefault="00B43F68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3</w:t>
            </w:r>
            <w:r w:rsidR="00C13F25" w:rsidRPr="00741AAA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889DD" w14:textId="44A3BCD0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MÃO DE OBRA TÉCNICA PARA MANUTENÇÃO PREVENTIVA E CORRETIVA DE EQUIPAMENTOS E FERRAMENTAS DE JARDINAGEM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CC2E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MENOR PREÇO POR HORA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F0C4D" w14:textId="374D2136" w:rsidR="00D95879" w:rsidRPr="00741AAA" w:rsidRDefault="009B0602" w:rsidP="001C06C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741AAA">
              <w:rPr>
                <w:rFonts w:ascii="Times New Roman" w:hAnsi="Times New Roman" w:cs="Times New Roman"/>
              </w:rPr>
              <w:t xml:space="preserve">Média de R$ </w:t>
            </w:r>
            <w:r w:rsidR="001C06CE" w:rsidRPr="00741AAA">
              <w:rPr>
                <w:rFonts w:ascii="Times New Roman" w:hAnsi="Times New Roman" w:cs="Times New Roman"/>
              </w:rPr>
              <w:t>8</w:t>
            </w:r>
            <w:r w:rsidRPr="00741AAA">
              <w:rPr>
                <w:rFonts w:ascii="Times New Roman" w:hAnsi="Times New Roman" w:cs="Times New Roman"/>
              </w:rPr>
              <w:t>0,00 hora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7CF18" w14:textId="0252DDB0" w:rsidR="00D95879" w:rsidRPr="00741AAA" w:rsidRDefault="009B0602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 xml:space="preserve">R$ </w:t>
            </w:r>
            <w:r w:rsidR="001C06CE" w:rsidRPr="00741AAA">
              <w:rPr>
                <w:rFonts w:ascii="Times New Roman" w:hAnsi="Times New Roman" w:cs="Times New Roman"/>
              </w:rPr>
              <w:t>24</w:t>
            </w:r>
            <w:r w:rsidR="00B11730" w:rsidRPr="00741AAA">
              <w:rPr>
                <w:rFonts w:ascii="Times New Roman" w:hAnsi="Times New Roman" w:cs="Times New Roman"/>
              </w:rPr>
              <w:t>.000</w:t>
            </w:r>
          </w:p>
        </w:tc>
      </w:tr>
      <w:tr w:rsidR="00D95879" w:rsidRPr="00741AAA" w14:paraId="11CF36D5" w14:textId="77777777" w:rsidTr="001C06CE">
        <w:trPr>
          <w:trHeight w:val="551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5F8D4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</w:p>
          <w:p w14:paraId="0017ADCB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2F0E1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</w:p>
          <w:p w14:paraId="7F8FC10D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E0AFB" w14:textId="4CFC83F0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FORNECIMENTO</w:t>
            </w:r>
            <w:r w:rsidR="009B0602" w:rsidRPr="00741AAA">
              <w:rPr>
                <w:rFonts w:ascii="Times New Roman" w:hAnsi="Times New Roman" w:cs="Times New Roman"/>
              </w:rPr>
              <w:t xml:space="preserve"> DE</w:t>
            </w:r>
            <w:r w:rsidRPr="00741AAA">
              <w:rPr>
                <w:rFonts w:ascii="Times New Roman" w:hAnsi="Times New Roman" w:cs="Times New Roman"/>
              </w:rPr>
              <w:t xml:space="preserve"> R$ </w:t>
            </w:r>
            <w:r w:rsidR="00B43F68" w:rsidRPr="00741AAA">
              <w:rPr>
                <w:rFonts w:ascii="Times New Roman" w:hAnsi="Times New Roman" w:cs="Times New Roman"/>
              </w:rPr>
              <w:t>25</w:t>
            </w:r>
            <w:r w:rsidRPr="00741AAA">
              <w:rPr>
                <w:rFonts w:ascii="Times New Roman" w:hAnsi="Times New Roman" w:cs="Times New Roman"/>
              </w:rPr>
              <w:t>.000,00 EM PEÇAS ORIGINAIS COM BASE NA TABELA OFICIAL MARCA STIHL (SSC)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81161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MENOR ACRESCIMO PERCENTUAL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F9A0A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</w:p>
          <w:p w14:paraId="10356FBE" w14:textId="77777777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Exemplo: 30% DE MARGEM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741C" w14:textId="229A812C" w:rsidR="00D95879" w:rsidRPr="00741AAA" w:rsidRDefault="00D95879" w:rsidP="001C06CE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 xml:space="preserve">R$ </w:t>
            </w:r>
            <w:r w:rsidR="00B43F68" w:rsidRPr="00741AAA">
              <w:rPr>
                <w:rFonts w:ascii="Times New Roman" w:hAnsi="Times New Roman" w:cs="Times New Roman"/>
              </w:rPr>
              <w:t>25</w:t>
            </w:r>
            <w:r w:rsidRPr="00741AAA">
              <w:rPr>
                <w:rFonts w:ascii="Times New Roman" w:hAnsi="Times New Roman" w:cs="Times New Roman"/>
              </w:rPr>
              <w:t>.000,00</w:t>
            </w:r>
          </w:p>
        </w:tc>
      </w:tr>
      <w:tr w:rsidR="00D95879" w:rsidRPr="00741AAA" w14:paraId="3270E522" w14:textId="77777777" w:rsidTr="001C06CE">
        <w:trPr>
          <w:trHeight w:val="70"/>
        </w:trPr>
        <w:tc>
          <w:tcPr>
            <w:tcW w:w="82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8F8F8" w:themeFill="background2"/>
            <w:vAlign w:val="center"/>
          </w:tcPr>
          <w:p w14:paraId="55774924" w14:textId="77777777" w:rsidR="00D95879" w:rsidRPr="00741AAA" w:rsidRDefault="00D95879" w:rsidP="009B0602">
            <w:pPr>
              <w:jc w:val="center"/>
              <w:rPr>
                <w:rFonts w:ascii="Times New Roman" w:hAnsi="Times New Roman" w:cs="Times New Roman"/>
              </w:rPr>
            </w:pPr>
          </w:p>
          <w:p w14:paraId="5C3DDA05" w14:textId="77777777" w:rsidR="00D95879" w:rsidRPr="00741AAA" w:rsidRDefault="00D95879" w:rsidP="009B0602">
            <w:pPr>
              <w:jc w:val="center"/>
              <w:rPr>
                <w:rFonts w:ascii="Times New Roman" w:hAnsi="Times New Roman" w:cs="Times New Roman"/>
              </w:rPr>
            </w:pPr>
            <w:r w:rsidRPr="00741AAA">
              <w:rPr>
                <w:rFonts w:ascii="Times New Roman" w:hAnsi="Times New Roman" w:cs="Times New Roman"/>
              </w:rPr>
              <w:t>VALOR TOTAL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8F8F8" w:themeFill="background2"/>
            <w:vAlign w:val="center"/>
          </w:tcPr>
          <w:p w14:paraId="4BE1D9E4" w14:textId="27704AA9" w:rsidR="00D95879" w:rsidRPr="00741AAA" w:rsidRDefault="009B0602" w:rsidP="009B0602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741AAA">
              <w:rPr>
                <w:rFonts w:ascii="Times New Roman" w:hAnsi="Times New Roman" w:cs="Times New Roman"/>
              </w:rPr>
              <w:t xml:space="preserve">Estimativa R$ </w:t>
            </w:r>
            <w:r w:rsidR="00B43F68" w:rsidRPr="00741AAA">
              <w:rPr>
                <w:rFonts w:ascii="Times New Roman" w:hAnsi="Times New Roman" w:cs="Times New Roman"/>
              </w:rPr>
              <w:t>4</w:t>
            </w:r>
            <w:r w:rsidR="001C06CE" w:rsidRPr="00741AAA">
              <w:rPr>
                <w:rFonts w:ascii="Times New Roman" w:hAnsi="Times New Roman" w:cs="Times New Roman"/>
              </w:rPr>
              <w:t>9</w:t>
            </w:r>
            <w:r w:rsidRPr="00741AAA">
              <w:rPr>
                <w:rFonts w:ascii="Times New Roman" w:hAnsi="Times New Roman" w:cs="Times New Roman"/>
              </w:rPr>
              <w:t>.000,00</w:t>
            </w:r>
          </w:p>
        </w:tc>
      </w:tr>
    </w:tbl>
    <w:p w14:paraId="30131302" w14:textId="77777777" w:rsidR="00D95879" w:rsidRPr="00741AAA" w:rsidRDefault="00D95879" w:rsidP="009B06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FC02F6" w14:textId="1A490EC0" w:rsidR="00D95879" w:rsidRPr="00741AAA" w:rsidRDefault="00D95879" w:rsidP="009B06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41AAA">
        <w:rPr>
          <w:rFonts w:ascii="Times New Roman" w:hAnsi="Times New Roman" w:cs="Times New Roman"/>
          <w:b/>
          <w:sz w:val="24"/>
          <w:szCs w:val="24"/>
          <w:u w:val="single"/>
        </w:rPr>
        <w:t>SOBRE O ITEM 2:</w:t>
      </w:r>
    </w:p>
    <w:p w14:paraId="3F0A87C3" w14:textId="19A33BC2" w:rsidR="00D95879" w:rsidRPr="00741AAA" w:rsidRDefault="00D95879" w:rsidP="009B0602">
      <w:pPr>
        <w:spacing w:after="0" w:line="259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41AAA">
        <w:rPr>
          <w:rFonts w:ascii="Times New Roman" w:hAnsi="Times New Roman" w:cs="Times New Roman"/>
          <w:b/>
          <w:bCs/>
          <w:sz w:val="24"/>
          <w:szCs w:val="24"/>
        </w:rPr>
        <w:t xml:space="preserve">Definição do Item: </w:t>
      </w:r>
      <w:r w:rsidRPr="00741AAA">
        <w:rPr>
          <w:rFonts w:ascii="Times New Roman" w:hAnsi="Times New Roman" w:cs="Times New Roman"/>
          <w:bCs/>
          <w:sz w:val="24"/>
          <w:szCs w:val="24"/>
        </w:rPr>
        <w:t xml:space="preserve">A definição do item baseou-se na tabela oficial da marca Stihl, considerando que aproximadamente </w:t>
      </w:r>
      <w:r w:rsidR="009B0602" w:rsidRPr="00741AAA">
        <w:rPr>
          <w:rFonts w:ascii="Times New Roman" w:hAnsi="Times New Roman" w:cs="Times New Roman"/>
          <w:bCs/>
          <w:sz w:val="24"/>
          <w:szCs w:val="24"/>
        </w:rPr>
        <w:t>9</w:t>
      </w:r>
      <w:r w:rsidRPr="00741AAA">
        <w:rPr>
          <w:rFonts w:ascii="Times New Roman" w:hAnsi="Times New Roman" w:cs="Times New Roman"/>
          <w:bCs/>
          <w:sz w:val="24"/>
          <w:szCs w:val="24"/>
        </w:rPr>
        <w:t>0% dos equipamentos em funcionamento na garagem municipal pertencem a essa marca. Além disso, o município está adotando medidas para padronizá-la como referência única para equipamentos de jardinagem e limpeza urbana. Essa decisão fundamenta-se na experiência prática, que demonstrou que as máquinas da marca apresentam maior durabilidade e resistência ao trabalho diário, além de contarem com uma ampla rede de empresas credenciadas para comercialização de peças originais.</w:t>
      </w:r>
    </w:p>
    <w:p w14:paraId="12070900" w14:textId="77777777" w:rsidR="00D95879" w:rsidRPr="00741AAA" w:rsidRDefault="00D95879" w:rsidP="009B0602">
      <w:pPr>
        <w:spacing w:after="0" w:line="259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41AAA">
        <w:rPr>
          <w:rFonts w:ascii="Times New Roman" w:hAnsi="Times New Roman" w:cs="Times New Roman"/>
          <w:bCs/>
          <w:sz w:val="24"/>
          <w:szCs w:val="24"/>
        </w:rPr>
        <w:t>A experiência com máquinas de outras marcas evidenciou que, mesmo quando adquiridas na mesma faixa de potência, esses equipamentos não resistem ao uso contínuo, apresentam dificuldades de manutenção devido à escassez de técnicos especializados e acabam tornando-se sucata. Esse cenário representa desperdício de recursos públicos. Dessa forma, a padronização traz benefícios diretos ao município, garantindo produtos de qualidade, à população, que contará com espaços públicos sempre limpos, e ao erário, que se beneficiará de uma compra e contratação mais eficiente.</w:t>
      </w:r>
    </w:p>
    <w:p w14:paraId="32F11194" w14:textId="77777777" w:rsidR="00D95879" w:rsidRPr="00741AAA" w:rsidRDefault="00D95879" w:rsidP="009B0602">
      <w:pPr>
        <w:spacing w:after="0" w:line="259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53C26AB" w14:textId="77777777" w:rsidR="00D95879" w:rsidRPr="00741AAA" w:rsidRDefault="00D95879" w:rsidP="009B0602">
      <w:pPr>
        <w:spacing w:after="0" w:line="259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41AAA">
        <w:rPr>
          <w:rFonts w:ascii="Times New Roman" w:hAnsi="Times New Roman" w:cs="Times New Roman"/>
          <w:b/>
          <w:bCs/>
          <w:sz w:val="24"/>
          <w:szCs w:val="24"/>
        </w:rPr>
        <w:t xml:space="preserve">Critério de Medição: </w:t>
      </w:r>
      <w:r w:rsidRPr="00741AAA">
        <w:rPr>
          <w:rFonts w:ascii="Times New Roman" w:hAnsi="Times New Roman" w:cs="Times New Roman"/>
          <w:bCs/>
          <w:sz w:val="24"/>
          <w:szCs w:val="24"/>
        </w:rPr>
        <w:t>Optou-se pelo critério de menor acréscimo percentual sobre a tabela oficial da marca, considerando que a diversidade de peças necessárias torna inviável a listagem prévia de todos os itens. O catálogo da marca Stihl conta atualmente com mais de 27.000 itens, o que torna humanamente impossível catalogar, cotar e disputar preços item a item sem comprometer a eficiência do processo de contratação.</w:t>
      </w:r>
    </w:p>
    <w:p w14:paraId="4FA44809" w14:textId="77777777" w:rsidR="00D95879" w:rsidRPr="00741AAA" w:rsidRDefault="00D95879" w:rsidP="009B0602">
      <w:pPr>
        <w:spacing w:after="0" w:line="259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41AAA">
        <w:rPr>
          <w:rFonts w:ascii="Times New Roman" w:hAnsi="Times New Roman" w:cs="Times New Roman"/>
          <w:bCs/>
          <w:sz w:val="24"/>
          <w:szCs w:val="24"/>
        </w:rPr>
        <w:lastRenderedPageBreak/>
        <w:t>Além disso, a tabela oficial da marca é padronizada para todas as lojas, garantindo transparência e isonomia no processo. Dessa forma, o fornecedor aplicará o menor acréscimo percentual sobre a tabela, ou seja, a menor margem de lucro, resultando indiretamente na obtenção do menor preço, em conformidade com os princípios estabelecidos no artigo 5º da Lei nº 14.133/21.</w:t>
      </w:r>
    </w:p>
    <w:p w14:paraId="7DAF7873" w14:textId="77777777" w:rsidR="0022487C" w:rsidRPr="00741AAA" w:rsidRDefault="0022487C" w:rsidP="009B0602">
      <w:pPr>
        <w:spacing w:after="0" w:line="259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C6C59E8" w14:textId="77777777" w:rsidR="00D95879" w:rsidRPr="00741AAA" w:rsidRDefault="00D95879" w:rsidP="00D95879">
      <w:pPr>
        <w:spacing w:after="0" w:line="259" w:lineRule="auto"/>
        <w:rPr>
          <w:rFonts w:ascii="Times New Roman" w:hAnsi="Times New Roman" w:cs="Times New Roman"/>
          <w:sz w:val="24"/>
          <w:szCs w:val="24"/>
        </w:rPr>
      </w:pPr>
    </w:p>
    <w:p w14:paraId="13C214EA" w14:textId="77777777" w:rsidR="00D95879" w:rsidRPr="00741AAA" w:rsidRDefault="00D95879" w:rsidP="00D95879">
      <w:pPr>
        <w:pStyle w:val="Ttulo1"/>
        <w:tabs>
          <w:tab w:val="center" w:pos="2638"/>
        </w:tabs>
        <w:spacing w:after="10" w:line="250" w:lineRule="auto"/>
        <w:ind w:left="-15" w:right="0" w:firstLine="0"/>
        <w:jc w:val="left"/>
        <w:rPr>
          <w:rFonts w:ascii="Times New Roman" w:hAnsi="Times New Roman" w:cs="Times New Roman"/>
          <w:szCs w:val="24"/>
        </w:rPr>
      </w:pPr>
      <w:r w:rsidRPr="00741AAA">
        <w:rPr>
          <w:rFonts w:ascii="Times New Roman" w:hAnsi="Times New Roman" w:cs="Times New Roman"/>
          <w:szCs w:val="24"/>
        </w:rPr>
        <w:t xml:space="preserve">2. </w:t>
      </w:r>
      <w:r w:rsidRPr="00741AAA">
        <w:rPr>
          <w:rFonts w:ascii="Times New Roman" w:hAnsi="Times New Roman" w:cs="Times New Roman"/>
          <w:szCs w:val="24"/>
        </w:rPr>
        <w:tab/>
        <w:t>CONDIÇÕES ESPECÍFICAS</w:t>
      </w:r>
    </w:p>
    <w:p w14:paraId="17A923C3" w14:textId="77777777" w:rsidR="00D95879" w:rsidRPr="00741AAA" w:rsidRDefault="00D95879" w:rsidP="00D95879">
      <w:pPr>
        <w:pStyle w:val="Ttulo1"/>
        <w:tabs>
          <w:tab w:val="center" w:pos="2638"/>
        </w:tabs>
        <w:spacing w:after="10" w:line="250" w:lineRule="auto"/>
        <w:ind w:left="-15" w:right="0" w:firstLine="0"/>
        <w:jc w:val="left"/>
        <w:rPr>
          <w:rFonts w:ascii="Times New Roman" w:hAnsi="Times New Roman" w:cs="Times New Roman"/>
          <w:szCs w:val="24"/>
        </w:rPr>
      </w:pPr>
      <w:r w:rsidRPr="00741AAA">
        <w:rPr>
          <w:rFonts w:ascii="Times New Roman" w:hAnsi="Times New Roman" w:cs="Times New Roman"/>
          <w:szCs w:val="24"/>
        </w:rPr>
        <w:t xml:space="preserve"> </w:t>
      </w:r>
    </w:p>
    <w:p w14:paraId="4ECD9FA5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A manutenção corretiva compreende os serviços necessários à correção de defeitos e reparos destinados a recolocar equipamentos em perfeitas condições de funcionamento. </w:t>
      </w:r>
    </w:p>
    <w:p w14:paraId="4172526F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A manutenção preventiva compreende a série de procedimentos de manutenção e procedimentos destinados a prevenir a ocorrência de quebras e defeitos dos equipamentos, conservando-as em perfeito estado de uso. </w:t>
      </w:r>
    </w:p>
    <w:p w14:paraId="59D14FD4" w14:textId="31BE0CF6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Entende-se por início do atendimento a hora </w:t>
      </w:r>
      <w:r w:rsidR="009B0602" w:rsidRPr="00741AAA">
        <w:rPr>
          <w:rFonts w:ascii="Times New Roman" w:hAnsi="Times New Roman" w:cs="Times New Roman"/>
          <w:sz w:val="24"/>
          <w:szCs w:val="24"/>
        </w:rPr>
        <w:t>do início da execução de manutenção dos equipamentos</w:t>
      </w:r>
      <w:r w:rsidRPr="00741AA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DF05A3F" w14:textId="77F3DFAB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O encaminhamento para execução de serviços a serem contratados será feito via telefone, e-mail e/ou através de formulário próprio, emitido pela Secretária </w:t>
      </w:r>
      <w:r w:rsidR="009B0602" w:rsidRPr="00741AAA">
        <w:rPr>
          <w:rFonts w:ascii="Times New Roman" w:hAnsi="Times New Roman" w:cs="Times New Roman"/>
          <w:sz w:val="24"/>
          <w:szCs w:val="24"/>
        </w:rPr>
        <w:t>demandante</w:t>
      </w:r>
      <w:r w:rsidRPr="00741AAA">
        <w:rPr>
          <w:rFonts w:ascii="Times New Roman" w:hAnsi="Times New Roman" w:cs="Times New Roman"/>
          <w:sz w:val="24"/>
          <w:szCs w:val="24"/>
        </w:rPr>
        <w:t xml:space="preserve">, conforme necessidade. Correrão por conta da contratada, as despesas e demais encargos decorrentes dos serviços. </w:t>
      </w:r>
    </w:p>
    <w:p w14:paraId="18C301C0" w14:textId="45E47B53" w:rsidR="00D95879" w:rsidRPr="00741AAA" w:rsidRDefault="00D95879" w:rsidP="00D95879">
      <w:pPr>
        <w:numPr>
          <w:ilvl w:val="0"/>
          <w:numId w:val="5"/>
        </w:numPr>
        <w:spacing w:after="14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>A remoção</w:t>
      </w:r>
      <w:r w:rsidR="00B823FD" w:rsidRPr="00741AAA">
        <w:rPr>
          <w:rFonts w:ascii="Times New Roman" w:hAnsi="Times New Roman" w:cs="Times New Roman"/>
          <w:sz w:val="24"/>
          <w:szCs w:val="24"/>
        </w:rPr>
        <w:t>,</w:t>
      </w:r>
      <w:r w:rsidRPr="00741AAA">
        <w:rPr>
          <w:rFonts w:ascii="Times New Roman" w:hAnsi="Times New Roman" w:cs="Times New Roman"/>
          <w:sz w:val="24"/>
          <w:szCs w:val="24"/>
        </w:rPr>
        <w:t xml:space="preserve"> transporte </w:t>
      </w:r>
      <w:r w:rsidR="00B823FD" w:rsidRPr="00741AAA">
        <w:rPr>
          <w:rFonts w:ascii="Times New Roman" w:hAnsi="Times New Roman" w:cs="Times New Roman"/>
          <w:sz w:val="24"/>
          <w:szCs w:val="24"/>
        </w:rPr>
        <w:t xml:space="preserve">e devolução </w:t>
      </w:r>
      <w:r w:rsidRPr="00741AAA">
        <w:rPr>
          <w:rFonts w:ascii="Times New Roman" w:hAnsi="Times New Roman" w:cs="Times New Roman"/>
          <w:sz w:val="24"/>
          <w:szCs w:val="24"/>
        </w:rPr>
        <w:t xml:space="preserve">dos equipamentos serão de inteira responsabilidade da empresa contratada </w:t>
      </w:r>
      <w:r w:rsidRPr="00741AAA">
        <w:rPr>
          <w:rFonts w:ascii="Times New Roman" w:hAnsi="Times New Roman" w:cs="Times New Roman"/>
          <w:b/>
          <w:bCs/>
          <w:sz w:val="24"/>
          <w:szCs w:val="24"/>
          <w:u w:val="single"/>
        </w:rPr>
        <w:t>quando a sede da empresa</w:t>
      </w:r>
      <w:r w:rsidR="00B823FD" w:rsidRPr="00741AAA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e/ou local da manutenção</w:t>
      </w:r>
      <w:r w:rsidRPr="00741AAA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for maior que </w:t>
      </w:r>
      <w:r w:rsidR="000407E6" w:rsidRPr="00741AAA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  <w:r w:rsidRPr="00741AAA">
        <w:rPr>
          <w:rFonts w:ascii="Times New Roman" w:hAnsi="Times New Roman" w:cs="Times New Roman"/>
          <w:b/>
          <w:bCs/>
          <w:sz w:val="24"/>
          <w:szCs w:val="24"/>
          <w:u w:val="single"/>
        </w:rPr>
        <w:t>0 km.</w:t>
      </w:r>
      <w:r w:rsidRPr="00741AAA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C26D495" w14:textId="77777777" w:rsidR="00D95879" w:rsidRPr="00741AAA" w:rsidRDefault="00D95879" w:rsidP="00D95879">
      <w:pPr>
        <w:numPr>
          <w:ilvl w:val="0"/>
          <w:numId w:val="5"/>
        </w:numPr>
        <w:spacing w:after="1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Empregar na execução dos serviços pessoal devidamente qualificado. </w:t>
      </w:r>
    </w:p>
    <w:p w14:paraId="48B60396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Responsabilizar-se por todos os ônus referentes aos serviços contratados, inclusive salários de pessoal, alimentação e transporte, quando em serviço, bem como tudo que as leis trabalhistas e previdenciárias preveem e demais exigências legais para o exercício das suas atividades. </w:t>
      </w:r>
    </w:p>
    <w:p w14:paraId="09B478D2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Responder por danos materiais ou físicos causados por seus empregados, decorrentes da sua culpa ou dolo. </w:t>
      </w:r>
    </w:p>
    <w:p w14:paraId="6B8BD645" w14:textId="77777777" w:rsidR="00D95879" w:rsidRPr="00741AAA" w:rsidRDefault="00D95879" w:rsidP="00D95879">
      <w:pPr>
        <w:numPr>
          <w:ilvl w:val="0"/>
          <w:numId w:val="5"/>
        </w:numPr>
        <w:spacing w:after="14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Refazer, por sua conta, os serviços considerados mal executados ou quando utilizado material de má qualidade. </w:t>
      </w:r>
    </w:p>
    <w:p w14:paraId="6EA807EE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Prestar os serviços de assistência técnica necessária ao perfeito funcionamento dos equipamentos. </w:t>
      </w:r>
    </w:p>
    <w:p w14:paraId="3F4520D5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Efetuar a manutenção corretiva, sempre que solicitada, corrigindo os defeitos detectados, com substituição de peças e componentes necessários, devendo realizar também, limpeza, lubrificação e ajustes dos componentes mecânicos, elétricos e eletroeletrônicos. </w:t>
      </w:r>
    </w:p>
    <w:p w14:paraId="5A097075" w14:textId="79250A16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>Realizar testes de funcionalidade, antes da liberação do equipamento con</w:t>
      </w:r>
      <w:r w:rsidR="000407E6" w:rsidRPr="00741AAA">
        <w:rPr>
          <w:rFonts w:ascii="Times New Roman" w:hAnsi="Times New Roman" w:cs="Times New Roman"/>
          <w:sz w:val="24"/>
          <w:szCs w:val="24"/>
        </w:rPr>
        <w:t>s</w:t>
      </w:r>
      <w:r w:rsidRPr="00741AAA">
        <w:rPr>
          <w:rFonts w:ascii="Times New Roman" w:hAnsi="Times New Roman" w:cs="Times New Roman"/>
          <w:sz w:val="24"/>
          <w:szCs w:val="24"/>
        </w:rPr>
        <w:t>ertado, para uso.</w:t>
      </w:r>
    </w:p>
    <w:p w14:paraId="372C139E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Prestar garantia dos serviços por um período não inferior a 30 (Trinta) dias e das peças de reposição por um período mínimo de 12 (doze) meses, contados a partir da data de recebimento dos equipamentos devidamente consertados, </w:t>
      </w:r>
    </w:p>
    <w:p w14:paraId="30F96971" w14:textId="1DF6171B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A contratada deverá repassar a </w:t>
      </w:r>
      <w:r w:rsidR="00B823FD" w:rsidRPr="00741AAA">
        <w:rPr>
          <w:rFonts w:ascii="Times New Roman" w:hAnsi="Times New Roman" w:cs="Times New Roman"/>
          <w:sz w:val="24"/>
          <w:szCs w:val="24"/>
        </w:rPr>
        <w:t>Secretaria demandante</w:t>
      </w:r>
      <w:r w:rsidRPr="00741AAA">
        <w:rPr>
          <w:rFonts w:ascii="Times New Roman" w:hAnsi="Times New Roman" w:cs="Times New Roman"/>
          <w:sz w:val="24"/>
          <w:szCs w:val="24"/>
        </w:rPr>
        <w:t xml:space="preserve"> orçamento prévio dos serviços a serem realizados para aprovação. </w:t>
      </w:r>
    </w:p>
    <w:p w14:paraId="6B4EF41B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Caso os serviços prestados não satisfaçam as necessidades, a contratada estará sujeita de técnico de avaliação. </w:t>
      </w:r>
    </w:p>
    <w:p w14:paraId="4EF7AAC4" w14:textId="7E14FD59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As quantidades indicadas no objeto deste termo de referência, visam somente oferecer à proponentes elementos para avaliação do potencial de serviços. Estas quantidades, não constituem </w:t>
      </w:r>
      <w:r w:rsidRPr="00741AAA">
        <w:rPr>
          <w:rFonts w:ascii="Times New Roman" w:hAnsi="Times New Roman" w:cs="Times New Roman"/>
          <w:sz w:val="24"/>
          <w:szCs w:val="24"/>
        </w:rPr>
        <w:lastRenderedPageBreak/>
        <w:t xml:space="preserve">sob nenhuma hipótese, garantia de volume de serviços a serem requisitados, reservando-se </w:t>
      </w:r>
      <w:r w:rsidR="00B823FD" w:rsidRPr="00741AAA">
        <w:rPr>
          <w:rFonts w:ascii="Times New Roman" w:hAnsi="Times New Roman" w:cs="Times New Roman"/>
          <w:sz w:val="24"/>
          <w:szCs w:val="24"/>
        </w:rPr>
        <w:t>as Secretarias demandantes</w:t>
      </w:r>
      <w:r w:rsidRPr="00741AA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E5EFDE5" w14:textId="4FFFBBA4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Todos os serviços deverão passar por inspeção, realizada por funcionário autorizado da </w:t>
      </w:r>
      <w:r w:rsidR="00B823FD" w:rsidRPr="00741AAA">
        <w:rPr>
          <w:rFonts w:ascii="Times New Roman" w:hAnsi="Times New Roman" w:cs="Times New Roman"/>
          <w:sz w:val="24"/>
          <w:szCs w:val="24"/>
        </w:rPr>
        <w:t>Prefeitura Municipal</w:t>
      </w:r>
      <w:r w:rsidRPr="00741AAA">
        <w:rPr>
          <w:rFonts w:ascii="Times New Roman" w:hAnsi="Times New Roman" w:cs="Times New Roman"/>
          <w:sz w:val="24"/>
          <w:szCs w:val="24"/>
        </w:rPr>
        <w:t xml:space="preserve">, sob pena de refazer os serviços sem alteração de prazo e custas extras exclusivas da empresa vencedora. </w:t>
      </w:r>
    </w:p>
    <w:p w14:paraId="20677F5C" w14:textId="437FC95C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Facilitar o acesso aos locais em que estiverem sendo executados os serviços, de funcionários autorizados pelo </w:t>
      </w:r>
      <w:r w:rsidR="00B823FD" w:rsidRPr="00741AAA">
        <w:rPr>
          <w:rFonts w:ascii="Times New Roman" w:hAnsi="Times New Roman" w:cs="Times New Roman"/>
          <w:sz w:val="24"/>
          <w:szCs w:val="24"/>
        </w:rPr>
        <w:t>Prefeitura Municipal</w:t>
      </w:r>
      <w:r w:rsidRPr="00741AA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D8DA298" w14:textId="77777777" w:rsidR="00D95879" w:rsidRPr="00741AAA" w:rsidRDefault="00D95879" w:rsidP="00D95879">
      <w:pPr>
        <w:numPr>
          <w:ilvl w:val="0"/>
          <w:numId w:val="5"/>
        </w:numPr>
        <w:spacing w:after="0" w:line="249" w:lineRule="auto"/>
        <w:ind w:right="55" w:hanging="427"/>
        <w:jc w:val="both"/>
        <w:rPr>
          <w:rFonts w:ascii="Times New Roman" w:hAnsi="Times New Roman" w:cs="Times New Roman"/>
          <w:sz w:val="24"/>
          <w:szCs w:val="24"/>
        </w:rPr>
      </w:pPr>
      <w:r w:rsidRPr="00741AAA">
        <w:rPr>
          <w:rFonts w:ascii="Times New Roman" w:hAnsi="Times New Roman" w:cs="Times New Roman"/>
          <w:sz w:val="24"/>
          <w:szCs w:val="24"/>
        </w:rPr>
        <w:t xml:space="preserve">A proponente deverá considerar para elaboração de sua proposta e consequente execução dos serviços de manutenção nos equipamentos, que as peças deverão ser originais, ficando vedada a cotação e proibida a manutenção dos equipamentos utilizando peças adquiridas no mercado paralelo ou remanufaturadas. </w:t>
      </w:r>
    </w:p>
    <w:p w14:paraId="7DA38791" w14:textId="77777777" w:rsidR="00D95879" w:rsidRPr="00741AAA" w:rsidRDefault="00D95879" w:rsidP="00D95879">
      <w:pPr>
        <w:spacing w:after="0" w:line="259" w:lineRule="auto"/>
        <w:ind w:left="427"/>
        <w:rPr>
          <w:rFonts w:ascii="Times New Roman" w:hAnsi="Times New Roman" w:cs="Times New Roman"/>
          <w:sz w:val="24"/>
          <w:szCs w:val="24"/>
        </w:rPr>
      </w:pPr>
    </w:p>
    <w:p w14:paraId="7404E6EB" w14:textId="77777777" w:rsidR="00B43F68" w:rsidRPr="00741AAA" w:rsidRDefault="00B43F68" w:rsidP="00D95879">
      <w:pPr>
        <w:spacing w:after="0" w:line="259" w:lineRule="auto"/>
        <w:ind w:left="427"/>
        <w:rPr>
          <w:rFonts w:ascii="Times New Roman" w:hAnsi="Times New Roman" w:cs="Times New Roman"/>
          <w:b/>
          <w:sz w:val="24"/>
          <w:szCs w:val="24"/>
        </w:rPr>
      </w:pPr>
    </w:p>
    <w:p w14:paraId="54031959" w14:textId="7FC79D02" w:rsidR="0022487C" w:rsidRPr="00741AAA" w:rsidRDefault="00D95879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741AAA">
        <w:rPr>
          <w:rFonts w:ascii="Times New Roman" w:hAnsi="Times New Roman" w:cs="Times New Roman"/>
          <w:b/>
          <w:sz w:val="24"/>
          <w:szCs w:val="24"/>
        </w:rPr>
        <w:t xml:space="preserve">3.  </w:t>
      </w:r>
      <w:r w:rsidRPr="00741AAA">
        <w:rPr>
          <w:rFonts w:ascii="Times New Roman" w:hAnsi="Times New Roman" w:cs="Times New Roman"/>
          <w:b/>
          <w:sz w:val="24"/>
          <w:szCs w:val="24"/>
        </w:rPr>
        <w:tab/>
        <w:t xml:space="preserve">      RELAÇÃO</w:t>
      </w:r>
      <w:r w:rsidR="0022487C" w:rsidRPr="00741AAA">
        <w:rPr>
          <w:rFonts w:ascii="Times New Roman" w:hAnsi="Times New Roman" w:cs="Times New Roman"/>
          <w:b/>
          <w:sz w:val="24"/>
          <w:szCs w:val="24"/>
        </w:rPr>
        <w:t xml:space="preserve"> APROXIMADA</w:t>
      </w:r>
      <w:r w:rsidRPr="00741AAA">
        <w:rPr>
          <w:rFonts w:ascii="Times New Roman" w:hAnsi="Times New Roman" w:cs="Times New Roman"/>
          <w:b/>
          <w:sz w:val="24"/>
          <w:szCs w:val="24"/>
        </w:rPr>
        <w:t xml:space="preserve"> DE EQUIPAMENTOS E QUANTIDADES </w:t>
      </w:r>
    </w:p>
    <w:p w14:paraId="4AAA8CA0" w14:textId="77777777" w:rsidR="00D95879" w:rsidRPr="00741AAA" w:rsidRDefault="00D95879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72C25238" w14:textId="77777777" w:rsidR="00B43F68" w:rsidRPr="00741AAA" w:rsidRDefault="00B43F68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413"/>
        <w:gridCol w:w="8282"/>
      </w:tblGrid>
      <w:tr w:rsidR="00D95879" w:rsidRPr="00741AAA" w14:paraId="78BB6DDF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413" w:type="dxa"/>
          </w:tcPr>
          <w:p w14:paraId="0BE1B776" w14:textId="2B74892D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QTD.</w:t>
            </w:r>
            <w:r w:rsidR="00E95558" w:rsidRPr="00741AAA">
              <w:rPr>
                <w:rFonts w:ascii="Times New Roman" w:hAnsi="Times New Roman" w:cs="Times New Roman"/>
                <w:sz w:val="24"/>
                <w:szCs w:val="24"/>
              </w:rPr>
              <w:t xml:space="preserve"> APROX.</w:t>
            </w:r>
          </w:p>
        </w:tc>
        <w:tc>
          <w:tcPr>
            <w:tcW w:w="8282" w:type="dxa"/>
          </w:tcPr>
          <w:p w14:paraId="6D47DB78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EQUIPAMENTOS</w:t>
            </w:r>
          </w:p>
        </w:tc>
      </w:tr>
      <w:tr w:rsidR="00D95879" w:rsidRPr="00741AAA" w14:paraId="21A2AD15" w14:textId="77777777">
        <w:tc>
          <w:tcPr>
            <w:tcW w:w="1413" w:type="dxa"/>
          </w:tcPr>
          <w:p w14:paraId="4972F7C7" w14:textId="0E97166C" w:rsidR="00D95879" w:rsidRPr="00741AAA" w:rsidRDefault="00B823FD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8282" w:type="dxa"/>
          </w:tcPr>
          <w:p w14:paraId="5A985932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Roçadeira STIHL FS 220</w:t>
            </w:r>
          </w:p>
        </w:tc>
      </w:tr>
      <w:tr w:rsidR="00D95879" w:rsidRPr="00741AAA" w14:paraId="3CA2B4F9" w14:textId="77777777">
        <w:tc>
          <w:tcPr>
            <w:tcW w:w="1413" w:type="dxa"/>
          </w:tcPr>
          <w:p w14:paraId="78D6B0E7" w14:textId="00E840E8" w:rsidR="00D95879" w:rsidRPr="00741AAA" w:rsidRDefault="00771796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282" w:type="dxa"/>
          </w:tcPr>
          <w:p w14:paraId="5F4D898C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Motosserras STIHL MS 380/381/382</w:t>
            </w:r>
          </w:p>
        </w:tc>
      </w:tr>
      <w:tr w:rsidR="00D95879" w:rsidRPr="00741AAA" w14:paraId="50791DE7" w14:textId="77777777">
        <w:tc>
          <w:tcPr>
            <w:tcW w:w="1413" w:type="dxa"/>
          </w:tcPr>
          <w:p w14:paraId="49058AA0" w14:textId="26DCE5A1" w:rsidR="00D95879" w:rsidRPr="00741AAA" w:rsidRDefault="00B823FD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282" w:type="dxa"/>
          </w:tcPr>
          <w:p w14:paraId="74A3F19E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Motosserras STIHL MS 170</w:t>
            </w:r>
          </w:p>
        </w:tc>
      </w:tr>
      <w:tr w:rsidR="00D95879" w:rsidRPr="00741AAA" w14:paraId="3415B2F3" w14:textId="77777777">
        <w:tc>
          <w:tcPr>
            <w:tcW w:w="1413" w:type="dxa"/>
          </w:tcPr>
          <w:p w14:paraId="517D0926" w14:textId="77777777" w:rsidR="00D95879" w:rsidRPr="00741AAA" w:rsidRDefault="00D95879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282" w:type="dxa"/>
          </w:tcPr>
          <w:p w14:paraId="44D4D5AA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Sopradores STIHL BR 600</w:t>
            </w:r>
          </w:p>
        </w:tc>
      </w:tr>
      <w:tr w:rsidR="00D95879" w:rsidRPr="00741AAA" w14:paraId="0D3D6622" w14:textId="77777777">
        <w:tc>
          <w:tcPr>
            <w:tcW w:w="1413" w:type="dxa"/>
          </w:tcPr>
          <w:p w14:paraId="3F7EE619" w14:textId="73AF6A87" w:rsidR="00D95879" w:rsidRPr="00741AAA" w:rsidRDefault="00771796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8282" w:type="dxa"/>
          </w:tcPr>
          <w:p w14:paraId="024E346A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Sopradores STIHL BR 420</w:t>
            </w:r>
          </w:p>
        </w:tc>
      </w:tr>
      <w:tr w:rsidR="00D95879" w:rsidRPr="00741AAA" w14:paraId="13D4941B" w14:textId="77777777">
        <w:tc>
          <w:tcPr>
            <w:tcW w:w="1413" w:type="dxa"/>
          </w:tcPr>
          <w:p w14:paraId="0783CC7F" w14:textId="220A9141" w:rsidR="00D95879" w:rsidRPr="00741AAA" w:rsidRDefault="00771796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282" w:type="dxa"/>
          </w:tcPr>
          <w:p w14:paraId="6648D9B3" w14:textId="08508BE7" w:rsidR="00D95879" w:rsidRPr="00741AAA" w:rsidRDefault="00B823FD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sz w:val="24"/>
                <w:szCs w:val="24"/>
              </w:rPr>
              <w:t xml:space="preserve">Moto Poda </w:t>
            </w:r>
            <w:r w:rsidR="00D95879" w:rsidRPr="00741AAA">
              <w:rPr>
                <w:rFonts w:ascii="Times New Roman" w:hAnsi="Times New Roman" w:cs="Times New Roman"/>
                <w:sz w:val="24"/>
                <w:szCs w:val="24"/>
              </w:rPr>
              <w:t>STIHL HS 45</w:t>
            </w:r>
          </w:p>
        </w:tc>
      </w:tr>
      <w:tr w:rsidR="00D95879" w:rsidRPr="00741AAA" w14:paraId="5138C185" w14:textId="77777777">
        <w:tc>
          <w:tcPr>
            <w:tcW w:w="1413" w:type="dxa"/>
          </w:tcPr>
          <w:p w14:paraId="5D4287DA" w14:textId="5ADD635F" w:rsidR="00D95879" w:rsidRPr="00741AAA" w:rsidRDefault="00771796">
            <w:pPr>
              <w:spacing w:after="0" w:line="259" w:lineRule="auto"/>
              <w:ind w:left="0"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1AA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8282" w:type="dxa"/>
          </w:tcPr>
          <w:p w14:paraId="5C62B14D" w14:textId="77777777" w:rsidR="00D95879" w:rsidRPr="00741AAA" w:rsidRDefault="00D95879">
            <w:pPr>
              <w:spacing w:after="0" w:line="259" w:lineRule="auto"/>
              <w:ind w:left="0" w:righ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41AAA">
              <w:rPr>
                <w:rFonts w:ascii="Times New Roman" w:hAnsi="Times New Roman" w:cs="Times New Roman"/>
                <w:sz w:val="24"/>
                <w:szCs w:val="24"/>
              </w:rPr>
              <w:t>Motopoda</w:t>
            </w:r>
            <w:proofErr w:type="spellEnd"/>
            <w:r w:rsidRPr="00741AAA">
              <w:rPr>
                <w:rFonts w:ascii="Times New Roman" w:hAnsi="Times New Roman" w:cs="Times New Roman"/>
                <w:sz w:val="24"/>
                <w:szCs w:val="24"/>
              </w:rPr>
              <w:t xml:space="preserve"> STIHL HT 75</w:t>
            </w:r>
          </w:p>
        </w:tc>
      </w:tr>
    </w:tbl>
    <w:p w14:paraId="0964F066" w14:textId="77777777" w:rsidR="00D95879" w:rsidRPr="00741AAA" w:rsidRDefault="00D95879" w:rsidP="00771796">
      <w:pPr>
        <w:spacing w:after="0" w:line="259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0672DCF" w14:textId="77777777" w:rsidR="00D95879" w:rsidRPr="00741AAA" w:rsidRDefault="00D95879" w:rsidP="00771796">
      <w:pPr>
        <w:spacing w:after="0" w:line="259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1AAA">
        <w:rPr>
          <w:rFonts w:ascii="Times New Roman" w:hAnsi="Times New Roman" w:cs="Times New Roman"/>
          <w:b/>
          <w:sz w:val="24"/>
          <w:szCs w:val="24"/>
        </w:rPr>
        <w:t>3.1 – Novos equipamentos que forem incorporados ao patrimônio do município passarão a fazer parte desta mesma contratação.</w:t>
      </w:r>
    </w:p>
    <w:p w14:paraId="015CEA80" w14:textId="77777777" w:rsidR="00B43F68" w:rsidRPr="00741AAA" w:rsidRDefault="00B43F68" w:rsidP="00771796">
      <w:pPr>
        <w:spacing w:after="0" w:line="259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DBF3CD" w14:textId="77777777" w:rsidR="00D95879" w:rsidRPr="00741AAA" w:rsidRDefault="00D95879" w:rsidP="00771796">
      <w:pPr>
        <w:spacing w:after="0" w:line="259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1AAA">
        <w:rPr>
          <w:rFonts w:ascii="Times New Roman" w:hAnsi="Times New Roman" w:cs="Times New Roman"/>
          <w:b/>
          <w:sz w:val="24"/>
          <w:szCs w:val="24"/>
        </w:rPr>
        <w:t>3.2 – A contratada deverá disponibilizar mensalmente, via e-mail e/ou outro formato de arquivo digital, a tabela oficial de custos do sistema Stihl. Esse procedimento permitirá ao gestor e fiscal do contrato acompanhar e fiscalizar os valores praticados pela empresa, garantindo a correta aplicação do percentual de acréscimo sobre os custos das peças e possibilitando a conferência das notas fiscais.</w:t>
      </w:r>
    </w:p>
    <w:p w14:paraId="3F23EF72" w14:textId="77777777" w:rsidR="00741AAA" w:rsidRDefault="00741AAA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1DD13DF8" w14:textId="77777777" w:rsidR="00741AAA" w:rsidRDefault="00741AAA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48D8C6CA" w14:textId="77777777" w:rsidR="00741AAA" w:rsidRPr="00741AAA" w:rsidRDefault="00741AAA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514832BA" w14:textId="77777777" w:rsidR="00741AAA" w:rsidRPr="00741AAA" w:rsidRDefault="00741AAA" w:rsidP="00D95879">
      <w:pPr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360C50E0" w14:textId="77777777" w:rsidR="00D95879" w:rsidRPr="00741AAA" w:rsidRDefault="00D95879" w:rsidP="00D95879">
      <w:pPr>
        <w:pStyle w:val="Ttulo1"/>
        <w:tabs>
          <w:tab w:val="center" w:pos="3069"/>
        </w:tabs>
        <w:spacing w:after="10" w:line="250" w:lineRule="auto"/>
        <w:ind w:left="-15" w:right="0" w:firstLine="0"/>
        <w:jc w:val="left"/>
        <w:rPr>
          <w:rFonts w:ascii="Times New Roman" w:hAnsi="Times New Roman" w:cs="Times New Roman"/>
          <w:szCs w:val="24"/>
        </w:rPr>
      </w:pPr>
      <w:r w:rsidRPr="00741AAA">
        <w:rPr>
          <w:rFonts w:ascii="Times New Roman" w:hAnsi="Times New Roman" w:cs="Times New Roman"/>
          <w:szCs w:val="24"/>
        </w:rPr>
        <w:lastRenderedPageBreak/>
        <w:t xml:space="preserve">4. </w:t>
      </w:r>
      <w:r w:rsidRPr="00741AAA">
        <w:rPr>
          <w:rFonts w:ascii="Times New Roman" w:hAnsi="Times New Roman" w:cs="Times New Roman"/>
          <w:szCs w:val="24"/>
        </w:rPr>
        <w:tab/>
        <w:t xml:space="preserve">PRAZO DE EXECUÇÃO/ ENTREGA </w:t>
      </w:r>
    </w:p>
    <w:p w14:paraId="11876F14" w14:textId="77777777" w:rsidR="00D95879" w:rsidRPr="00741AAA" w:rsidRDefault="00D95879" w:rsidP="00D95879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13BD139B" w14:textId="12B34D48" w:rsidR="00D95879" w:rsidRPr="00741AAA" w:rsidRDefault="00D95879" w:rsidP="00D95879">
      <w:pPr>
        <w:numPr>
          <w:ilvl w:val="0"/>
          <w:numId w:val="6"/>
        </w:numPr>
        <w:spacing w:after="0" w:line="249" w:lineRule="auto"/>
        <w:ind w:right="55" w:hanging="34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O início do atendimento deverá ser iniciado em até 24 (vinte e quatro) horas após o chamado, contados a partir da aprovação do orçamento pela </w:t>
      </w:r>
      <w:r w:rsidR="00771796" w:rsidRPr="00741AAA">
        <w:rPr>
          <w:rFonts w:ascii="Times New Roman" w:hAnsi="Times New Roman" w:cs="Times New Roman"/>
          <w:color w:val="auto"/>
          <w:sz w:val="24"/>
          <w:szCs w:val="24"/>
        </w:rPr>
        <w:t>Secretaria demandante.</w:t>
      </w: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14:paraId="44AD3A19" w14:textId="08DC14E8" w:rsidR="00771796" w:rsidRPr="00741AAA" w:rsidRDefault="00771796" w:rsidP="00D95879">
      <w:pPr>
        <w:numPr>
          <w:ilvl w:val="0"/>
          <w:numId w:val="6"/>
        </w:numPr>
        <w:spacing w:after="0" w:line="249" w:lineRule="auto"/>
        <w:ind w:right="55" w:hanging="34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No caso de a sede e/ou local da manutenção for menor do que </w:t>
      </w:r>
      <w:r w:rsidR="000407E6" w:rsidRPr="00741AAA">
        <w:rPr>
          <w:rFonts w:ascii="Times New Roman" w:hAnsi="Times New Roman" w:cs="Times New Roman"/>
          <w:color w:val="auto"/>
          <w:sz w:val="24"/>
          <w:szCs w:val="24"/>
        </w:rPr>
        <w:t>3</w:t>
      </w:r>
      <w:r w:rsidRPr="00741AAA">
        <w:rPr>
          <w:rFonts w:ascii="Times New Roman" w:hAnsi="Times New Roman" w:cs="Times New Roman"/>
          <w:color w:val="auto"/>
          <w:sz w:val="24"/>
          <w:szCs w:val="24"/>
        </w:rPr>
        <w:t>0 Km, a Secretaria demandante poderá se responsabilizar por levar e retirar os equipamentos para manutenção.</w:t>
      </w:r>
    </w:p>
    <w:p w14:paraId="57A5E3C5" w14:textId="56F492CB" w:rsidR="00D95879" w:rsidRPr="00741AAA" w:rsidRDefault="00D95879" w:rsidP="00D95879">
      <w:pPr>
        <w:numPr>
          <w:ilvl w:val="0"/>
          <w:numId w:val="6"/>
        </w:numPr>
        <w:spacing w:after="0" w:line="249" w:lineRule="auto"/>
        <w:ind w:right="55" w:hanging="34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>Quando solicitado a empresa vencedora deverá</w:t>
      </w:r>
      <w:r w:rsidR="00771796"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, caso a sede e/ou local da manutenção for maior do que </w:t>
      </w:r>
      <w:r w:rsidR="00741AAA">
        <w:rPr>
          <w:rFonts w:ascii="Times New Roman" w:hAnsi="Times New Roman" w:cs="Times New Roman"/>
          <w:color w:val="auto"/>
          <w:sz w:val="24"/>
          <w:szCs w:val="24"/>
        </w:rPr>
        <w:t>3</w:t>
      </w:r>
      <w:r w:rsidR="00771796" w:rsidRPr="00741AAA">
        <w:rPr>
          <w:rFonts w:ascii="Times New Roman" w:hAnsi="Times New Roman" w:cs="Times New Roman"/>
          <w:color w:val="auto"/>
          <w:sz w:val="24"/>
          <w:szCs w:val="24"/>
        </w:rPr>
        <w:t>0 Km,</w:t>
      </w: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 fazer a retirada e a entrega dos objetos arcando com custas de transportes conforme solicitação da </w:t>
      </w:r>
      <w:r w:rsidR="00771796" w:rsidRPr="00741AAA">
        <w:rPr>
          <w:rFonts w:ascii="Times New Roman" w:hAnsi="Times New Roman" w:cs="Times New Roman"/>
          <w:color w:val="auto"/>
          <w:sz w:val="24"/>
          <w:szCs w:val="24"/>
        </w:rPr>
        <w:t>Secretaria demandante</w:t>
      </w: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, no prazo de 24 (vinte e quatro) horas após o recebimento solicitado. </w:t>
      </w:r>
    </w:p>
    <w:p w14:paraId="121FDAD4" w14:textId="70C8E72C" w:rsidR="00D95879" w:rsidRPr="00741AAA" w:rsidRDefault="00D95879" w:rsidP="00D95879">
      <w:pPr>
        <w:numPr>
          <w:ilvl w:val="0"/>
          <w:numId w:val="6"/>
        </w:numPr>
        <w:spacing w:after="0" w:line="249" w:lineRule="auto"/>
        <w:ind w:right="55" w:hanging="34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No prazo de até 72 (setenta e duas) horas, contando a partir da conclusão e cada atendimento, a contratada apresentará à Secretária </w:t>
      </w:r>
      <w:r w:rsidR="00771796" w:rsidRPr="00741AAA">
        <w:rPr>
          <w:rFonts w:ascii="Times New Roman" w:hAnsi="Times New Roman" w:cs="Times New Roman"/>
          <w:color w:val="auto"/>
          <w:sz w:val="24"/>
          <w:szCs w:val="24"/>
        </w:rPr>
        <w:t>demandante</w:t>
      </w:r>
      <w:r w:rsidRPr="00741AAA">
        <w:rPr>
          <w:rFonts w:ascii="Times New Roman" w:hAnsi="Times New Roman" w:cs="Times New Roman"/>
          <w:color w:val="auto"/>
          <w:sz w:val="24"/>
          <w:szCs w:val="24"/>
        </w:rPr>
        <w:t xml:space="preserve"> um relatório descrevendo os problemas detectados e os procedimentos tomados para a resolução do problema. </w:t>
      </w:r>
    </w:p>
    <w:p w14:paraId="4CDB713A" w14:textId="77777777" w:rsidR="00403078" w:rsidRDefault="00403078" w:rsidP="00D95879">
      <w:pPr>
        <w:ind w:firstLine="709"/>
        <w:rPr>
          <w:b/>
          <w:color w:val="auto"/>
          <w:sz w:val="22"/>
          <w:szCs w:val="22"/>
        </w:rPr>
      </w:pPr>
    </w:p>
    <w:sectPr w:rsidR="00403078" w:rsidSect="00276041">
      <w:headerReference w:type="default" r:id="rId11"/>
      <w:footerReference w:type="default" r:id="rId12"/>
      <w:headerReference w:type="first" r:id="rId13"/>
      <w:footerReference w:type="first" r:id="rId14"/>
      <w:pgSz w:w="11907" w:h="16839" w:code="9"/>
      <w:pgMar w:top="2127" w:right="850" w:bottom="1418" w:left="1134" w:header="454" w:footer="79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B4F1D4" w14:textId="77777777" w:rsidR="00C94C1E" w:rsidRDefault="00C94C1E">
      <w:pPr>
        <w:spacing w:after="0" w:line="240" w:lineRule="auto"/>
      </w:pPr>
      <w:r>
        <w:separator/>
      </w:r>
    </w:p>
    <w:p w14:paraId="3DAE1CDF" w14:textId="77777777" w:rsidR="00C94C1E" w:rsidRDefault="00C94C1E"/>
  </w:endnote>
  <w:endnote w:type="continuationSeparator" w:id="0">
    <w:p w14:paraId="3257F0B1" w14:textId="77777777" w:rsidR="00C94C1E" w:rsidRDefault="00C94C1E">
      <w:pPr>
        <w:spacing w:after="0" w:line="240" w:lineRule="auto"/>
      </w:pPr>
      <w:r>
        <w:continuationSeparator/>
      </w:r>
    </w:p>
    <w:p w14:paraId="72B98652" w14:textId="77777777" w:rsidR="00C94C1E" w:rsidRDefault="00C94C1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593EE8" w14:textId="2F1A3682" w:rsidR="00F35DE3" w:rsidRPr="00A127F1" w:rsidRDefault="00F35DE3" w:rsidP="008B5DBE">
    <w:pPr>
      <w:pStyle w:val="Rodap"/>
      <w:tabs>
        <w:tab w:val="center" w:pos="4419"/>
        <w:tab w:val="right" w:pos="8838"/>
      </w:tabs>
      <w:suppressAutoHyphens/>
      <w:ind w:left="0" w:right="0"/>
      <w:jc w:val="center"/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</w:pPr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Rua </w:t>
    </w:r>
    <w:proofErr w:type="spellStart"/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Professora</w:t>
    </w:r>
    <w:proofErr w:type="spellEnd"/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 Carolina </w:t>
    </w:r>
    <w:proofErr w:type="spellStart"/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Fróes</w:t>
    </w:r>
    <w:proofErr w:type="spellEnd"/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, 321 – Centro – Águas de </w:t>
    </w:r>
    <w:proofErr w:type="spellStart"/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Lindóia</w:t>
    </w:r>
    <w:proofErr w:type="spellEnd"/>
    <w:r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 – SP -</w:t>
    </w:r>
  </w:p>
  <w:p w14:paraId="48CF0E3E" w14:textId="7A099882" w:rsidR="00F35DE3" w:rsidRPr="00A127F1" w:rsidRDefault="0031229F" w:rsidP="008B5DBE">
    <w:pPr>
      <w:pStyle w:val="Rodap"/>
      <w:tabs>
        <w:tab w:val="center" w:pos="4419"/>
        <w:tab w:val="center" w:pos="4921"/>
        <w:tab w:val="right" w:pos="8838"/>
        <w:tab w:val="right" w:pos="9842"/>
      </w:tabs>
      <w:suppressAutoHyphens/>
      <w:ind w:left="0" w:right="0"/>
      <w:jc w:val="center"/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</w:pPr>
    <w:r w:rsidRPr="00A127F1">
      <w:rPr>
        <w:rFonts w:ascii="Times New Roman" w:eastAsia="Times New Roman" w:hAnsi="Times New Roman" w:cs="Times New Roman"/>
        <w:noProof/>
        <w:color w:val="auto"/>
        <w:sz w:val="16"/>
        <w:szCs w:val="16"/>
        <w:lang w:val="en-US" w:eastAsia="pt-BR"/>
      </w:rPr>
      <mc:AlternateContent>
        <mc:Choice Requires="wps">
          <w:drawing>
            <wp:anchor distT="0" distB="0" distL="0" distR="0" simplePos="0" relativeHeight="251661312" behindDoc="0" locked="0" layoutInCell="0" allowOverlap="1" wp14:anchorId="4A6230B2" wp14:editId="33CD0FC6">
              <wp:simplePos x="0" y="0"/>
              <wp:positionH relativeFrom="margin">
                <wp:posOffset>6156960</wp:posOffset>
              </wp:positionH>
              <wp:positionV relativeFrom="paragraph">
                <wp:posOffset>5080</wp:posOffset>
              </wp:positionV>
              <wp:extent cx="146685" cy="107315"/>
              <wp:effectExtent l="0" t="0" r="5715" b="6985"/>
              <wp:wrapSquare wrapText="bothSides"/>
              <wp:docPr id="1578803165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6685" cy="107315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260D182" w14:textId="77777777" w:rsidR="00F35DE3" w:rsidRDefault="00F35DE3" w:rsidP="00F35DE3">
                          <w:pPr>
                            <w:pStyle w:val="Rodap"/>
                            <w:rPr>
                              <w:rStyle w:val="Nmerodepgina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anchor="t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A6230B2" id="Retângulo 2" o:spid="_x0000_s1026" style="position:absolute;left:0;text-align:left;margin-left:484.8pt;margin-top:.4pt;width:11.55pt;height:8.45pt;z-index:25166131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" o:allowincell="f" filled="f" stroked="f" strokeweight="0">
              <v:textbox inset="0,0,0,0">
                <w:txbxContent>
                  <w:p w14:paraId="2260D182" w14:textId="77777777" w:rsidR="00F35DE3" w:rsidRDefault="00F35DE3" w:rsidP="00F35DE3">
                    <w:pPr>
                      <w:pStyle w:val="Rodap"/>
                      <w:rPr>
                        <w:rStyle w:val="Nmerodepgina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  <w:r w:rsidR="00F35DE3" w:rsidRPr="00A127F1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www.aguasdelindoia.sp.gov.br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AD725" w14:textId="02E88AAD" w:rsidR="00F35DE3" w:rsidRPr="00A127F1" w:rsidRDefault="0031229F" w:rsidP="00F35DE3">
    <w:pPr>
      <w:pStyle w:val="Rodap"/>
      <w:tabs>
        <w:tab w:val="center" w:pos="4419"/>
        <w:tab w:val="right" w:pos="8838"/>
      </w:tabs>
      <w:suppressAutoHyphens/>
      <w:ind w:left="0" w:right="0"/>
      <w:jc w:val="center"/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</w:pPr>
    <w:r w:rsidRPr="00A127F1">
      <w:rPr>
        <w:rFonts w:ascii="Times New Roman" w:eastAsia="Times New Roman" w:hAnsi="Times New Roman" w:cs="Times New Roman"/>
        <w:noProof/>
        <w:color w:val="auto"/>
        <w:sz w:val="16"/>
        <w:szCs w:val="16"/>
        <w:lang w:val="en-US" w:eastAsia="pt-BR"/>
      </w:rPr>
      <mc:AlternateContent>
        <mc:Choice Requires="wps">
          <w:drawing>
            <wp:anchor distT="0" distB="0" distL="0" distR="0" simplePos="0" relativeHeight="251659264" behindDoc="0" locked="0" layoutInCell="0" allowOverlap="1" wp14:anchorId="4B980101" wp14:editId="6EE2CA66">
              <wp:simplePos x="0" y="0"/>
              <wp:positionH relativeFrom="margin">
                <wp:posOffset>6156960</wp:posOffset>
              </wp:positionH>
              <wp:positionV relativeFrom="paragraph">
                <wp:posOffset>59055</wp:posOffset>
              </wp:positionV>
              <wp:extent cx="146685" cy="173990"/>
              <wp:effectExtent l="0" t="0" r="5715" b="16510"/>
              <wp:wrapSquare wrapText="bothSides"/>
              <wp:docPr id="375098250" name="Retâ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6685" cy="17399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A8C4D44" w14:textId="77777777" w:rsidR="00F35DE3" w:rsidRDefault="00F35DE3" w:rsidP="00F35DE3">
                          <w:pPr>
                            <w:pStyle w:val="Rodap"/>
                            <w:rPr>
                              <w:rStyle w:val="Nmerodepgina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t>1</w:t>
                          </w:r>
                          <w:r>
                            <w:rPr>
                              <w:rStyle w:val="Nmerodepgina"/>
                              <w:color w:val="000000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anchor="t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B980101" id="_x0000_s1027" style="position:absolute;left:0;text-align:left;margin-left:484.8pt;margin-top:4.65pt;width:11.55pt;height:13.7pt;z-index:25165926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" o:allowincell="f" filled="f" stroked="f" strokeweight="0">
              <v:textbox inset="0,0,0,0">
                <w:txbxContent>
                  <w:p w14:paraId="4A8C4D44" w14:textId="77777777" w:rsidR="00F35DE3" w:rsidRDefault="00F35DE3" w:rsidP="00F35DE3">
                    <w:pPr>
                      <w:pStyle w:val="Rodap"/>
                      <w:rPr>
                        <w:rStyle w:val="Nmerodepgina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t>1</w:t>
                    </w:r>
                    <w:r>
                      <w:rPr>
                        <w:rStyle w:val="Nmerodepgina"/>
                        <w:color w:val="000000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type="square" anchorx="margin"/>
            </v:rect>
          </w:pict>
        </mc:Fallback>
      </mc:AlternateContent>
    </w:r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Rua </w:t>
    </w:r>
    <w:proofErr w:type="spellStart"/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Professora</w:t>
    </w:r>
    <w:proofErr w:type="spellEnd"/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 Carolina </w:t>
    </w:r>
    <w:proofErr w:type="spellStart"/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Fróes</w:t>
    </w:r>
    <w:proofErr w:type="spellEnd"/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, 321 – Centro – Águas de </w:t>
    </w:r>
    <w:proofErr w:type="spellStart"/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>Lindóia</w:t>
    </w:r>
    <w:proofErr w:type="spellEnd"/>
    <w:r w:rsidR="00F35DE3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 – SP -</w:t>
    </w:r>
  </w:p>
  <w:p w14:paraId="3F5880C0" w14:textId="22EE9E87" w:rsidR="00C26A16" w:rsidRDefault="00F35DE3" w:rsidP="00741AAA">
    <w:pPr>
      <w:pStyle w:val="Rodap"/>
      <w:tabs>
        <w:tab w:val="center" w:pos="4419"/>
        <w:tab w:val="right" w:pos="8838"/>
      </w:tabs>
      <w:suppressAutoHyphens/>
      <w:ind w:left="0" w:right="0"/>
      <w:jc w:val="center"/>
    </w:pPr>
    <w:r w:rsidRPr="00A127F1">
      <w:rPr>
        <w:rFonts w:ascii="Times New Roman" w:eastAsia="Times New Roman" w:hAnsi="Times New Roman" w:cs="Times New Roman"/>
        <w:color w:val="auto"/>
        <w:sz w:val="16"/>
        <w:szCs w:val="16"/>
        <w:lang w:val="en-US" w:eastAsia="pt-BR"/>
      </w:rPr>
      <w:t xml:space="preserve">www.aguasdelindoia.sp.gov.br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D68DE3" w14:textId="77777777" w:rsidR="00C94C1E" w:rsidRDefault="00C94C1E">
      <w:pPr>
        <w:spacing w:after="0" w:line="240" w:lineRule="auto"/>
      </w:pPr>
      <w:r>
        <w:separator/>
      </w:r>
    </w:p>
    <w:p w14:paraId="2D0E3859" w14:textId="77777777" w:rsidR="00C94C1E" w:rsidRDefault="00C94C1E"/>
  </w:footnote>
  <w:footnote w:type="continuationSeparator" w:id="0">
    <w:p w14:paraId="7D97D8E5" w14:textId="77777777" w:rsidR="00C94C1E" w:rsidRDefault="00C94C1E">
      <w:pPr>
        <w:spacing w:after="0" w:line="240" w:lineRule="auto"/>
      </w:pPr>
      <w:r>
        <w:continuationSeparator/>
      </w:r>
    </w:p>
    <w:p w14:paraId="4568C98B" w14:textId="77777777" w:rsidR="00C94C1E" w:rsidRDefault="00C94C1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5003A1" w14:textId="77777777" w:rsidR="00F35DE3" w:rsidRDefault="00F35DE3" w:rsidP="00F35DE3">
    <w:pPr>
      <w:pStyle w:val="Cabealho"/>
      <w:tabs>
        <w:tab w:val="left" w:pos="1276"/>
        <w:tab w:val="left" w:pos="1418"/>
        <w:tab w:val="right" w:pos="9589"/>
      </w:tabs>
      <w:spacing w:after="0"/>
      <w:ind w:right="-185"/>
      <w:jc w:val="center"/>
      <w:rPr>
        <w:sz w:val="24"/>
        <w:szCs w:val="24"/>
      </w:rPr>
    </w:pPr>
    <w:r>
      <w:rPr>
        <w:noProof/>
      </w:rPr>
      <w:drawing>
        <wp:inline distT="0" distB="0" distL="0" distR="0" wp14:anchorId="792CF6AE" wp14:editId="4D007622">
          <wp:extent cx="990600" cy="844217"/>
          <wp:effectExtent l="0" t="0" r="0" b="0"/>
          <wp:docPr id="1697397054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996179" cy="84897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FA7F348" w14:textId="77777777" w:rsidR="00F35DE3" w:rsidRDefault="00F35DE3" w:rsidP="00F35DE3">
    <w:pPr>
      <w:pStyle w:val="Cabealho"/>
      <w:tabs>
        <w:tab w:val="left" w:pos="1276"/>
        <w:tab w:val="left" w:pos="1418"/>
        <w:tab w:val="right" w:pos="9589"/>
      </w:tabs>
      <w:spacing w:after="0"/>
      <w:ind w:right="-185"/>
      <w:jc w:val="center"/>
      <w:rPr>
        <w:color w:val="818181"/>
        <w:sz w:val="24"/>
        <w:szCs w:val="24"/>
      </w:rPr>
    </w:pPr>
    <w:r w:rsidRPr="00635606">
      <w:rPr>
        <w:b/>
        <w:bCs/>
        <w:color w:val="818181"/>
        <w:sz w:val="28"/>
        <w:szCs w:val="28"/>
      </w:rPr>
      <w:t>Município de Águas de Lindóia</w:t>
    </w:r>
    <w:r w:rsidRPr="00635606">
      <w:rPr>
        <w:b/>
        <w:bCs/>
        <w:color w:val="818181"/>
        <w:sz w:val="28"/>
        <w:szCs w:val="28"/>
      </w:rPr>
      <w:br/>
    </w:r>
    <w:r>
      <w:rPr>
        <w:color w:val="818181"/>
        <w:sz w:val="24"/>
        <w:szCs w:val="24"/>
      </w:rPr>
      <w:t>Secretaria Municipal de Serviços Públicos</w:t>
    </w:r>
  </w:p>
  <w:p w14:paraId="055FB8D0" w14:textId="77777777" w:rsidR="003C7E61" w:rsidRPr="00E364CF" w:rsidRDefault="003C7E61" w:rsidP="00F35DE3">
    <w:pPr>
      <w:pStyle w:val="Cabealho"/>
      <w:tabs>
        <w:tab w:val="left" w:pos="1276"/>
        <w:tab w:val="left" w:pos="1418"/>
        <w:tab w:val="right" w:pos="9589"/>
      </w:tabs>
      <w:spacing w:after="0"/>
      <w:ind w:right="-185"/>
      <w:jc w:val="center"/>
      <w:rPr>
        <w:color w:val="818181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85FF83" w14:textId="77777777" w:rsidR="00F35DE3" w:rsidRDefault="00F35DE3" w:rsidP="00F35DE3">
    <w:pPr>
      <w:pStyle w:val="Cabealho"/>
      <w:tabs>
        <w:tab w:val="left" w:pos="1276"/>
        <w:tab w:val="left" w:pos="1418"/>
        <w:tab w:val="right" w:pos="9589"/>
      </w:tabs>
      <w:spacing w:after="0"/>
      <w:ind w:right="-185"/>
      <w:jc w:val="center"/>
      <w:rPr>
        <w:sz w:val="24"/>
        <w:szCs w:val="24"/>
      </w:rPr>
    </w:pPr>
    <w:bookmarkStart w:id="0" w:name="_Hlk187757534"/>
    <w:bookmarkStart w:id="1" w:name="_Hlk187757535"/>
    <w:bookmarkStart w:id="2" w:name="_Hlk187757565"/>
    <w:bookmarkStart w:id="3" w:name="_Hlk187757566"/>
    <w:r>
      <w:rPr>
        <w:noProof/>
      </w:rPr>
      <w:drawing>
        <wp:inline distT="0" distB="0" distL="0" distR="0" wp14:anchorId="2EC11DDA" wp14:editId="41A2F9E1">
          <wp:extent cx="990600" cy="844217"/>
          <wp:effectExtent l="0" t="0" r="0" b="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996179" cy="84897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3FA81883" w14:textId="19A3B862" w:rsidR="00F35DE3" w:rsidRDefault="00F35DE3" w:rsidP="00F35DE3">
    <w:pPr>
      <w:pStyle w:val="Cabealho"/>
      <w:tabs>
        <w:tab w:val="left" w:pos="1276"/>
        <w:tab w:val="left" w:pos="1418"/>
        <w:tab w:val="right" w:pos="9589"/>
      </w:tabs>
      <w:spacing w:after="0"/>
      <w:ind w:right="-185"/>
      <w:jc w:val="center"/>
      <w:rPr>
        <w:b/>
        <w:bCs/>
        <w:color w:val="818181"/>
        <w:sz w:val="28"/>
        <w:szCs w:val="28"/>
      </w:rPr>
    </w:pPr>
    <w:r w:rsidRPr="00635606">
      <w:rPr>
        <w:b/>
        <w:bCs/>
        <w:color w:val="818181"/>
        <w:sz w:val="28"/>
        <w:szCs w:val="28"/>
      </w:rPr>
      <w:t>Município de Águas de Lindóia</w:t>
    </w:r>
    <w:bookmarkEnd w:id="0"/>
    <w:bookmarkEnd w:id="1"/>
    <w:bookmarkEnd w:id="2"/>
    <w:bookmarkEnd w:id="3"/>
  </w:p>
  <w:p w14:paraId="4E0C94F2" w14:textId="77777777" w:rsidR="00741AAA" w:rsidRDefault="00741AAA" w:rsidP="00F35DE3">
    <w:pPr>
      <w:pStyle w:val="Cabealho"/>
      <w:tabs>
        <w:tab w:val="left" w:pos="1276"/>
        <w:tab w:val="left" w:pos="1418"/>
        <w:tab w:val="right" w:pos="9589"/>
      </w:tabs>
      <w:spacing w:after="0"/>
      <w:ind w:right="-185"/>
      <w:jc w:val="center"/>
      <w:rPr>
        <w:color w:val="818181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371B31"/>
    <w:multiLevelType w:val="hybridMultilevel"/>
    <w:tmpl w:val="86887144"/>
    <w:lvl w:ilvl="0" w:tplc="04160001">
      <w:start w:val="1"/>
      <w:numFmt w:val="bullet"/>
      <w:lvlText w:val=""/>
      <w:lvlJc w:val="left"/>
      <w:pPr>
        <w:ind w:left="427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D3E41B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5D29CD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C6C7E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B8A957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92806B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96990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ADE64E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36586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CAE1D2A"/>
    <w:multiLevelType w:val="hybridMultilevel"/>
    <w:tmpl w:val="1408B7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060F5"/>
    <w:multiLevelType w:val="hybridMultilevel"/>
    <w:tmpl w:val="0A06F9A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965F73"/>
    <w:multiLevelType w:val="hybridMultilevel"/>
    <w:tmpl w:val="038417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05EB4"/>
    <w:multiLevelType w:val="hybridMultilevel"/>
    <w:tmpl w:val="8362B0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345CE1"/>
    <w:multiLevelType w:val="hybridMultilevel"/>
    <w:tmpl w:val="CFEC472C"/>
    <w:lvl w:ilvl="0" w:tplc="04160001">
      <w:start w:val="1"/>
      <w:numFmt w:val="bullet"/>
      <w:lvlText w:val=""/>
      <w:lvlJc w:val="left"/>
      <w:pPr>
        <w:ind w:left="708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752AD6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0BC4914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F70802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A2C580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E88D79A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93A31E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C2E0108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D8E0CD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404001D"/>
    <w:multiLevelType w:val="hybridMultilevel"/>
    <w:tmpl w:val="0560975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0087624">
    <w:abstractNumId w:val="4"/>
  </w:num>
  <w:num w:numId="2" w16cid:durableId="1560819099">
    <w:abstractNumId w:val="2"/>
  </w:num>
  <w:num w:numId="3" w16cid:durableId="1270897248">
    <w:abstractNumId w:val="6"/>
  </w:num>
  <w:num w:numId="4" w16cid:durableId="390815766">
    <w:abstractNumId w:val="1"/>
  </w:num>
  <w:num w:numId="5" w16cid:durableId="253973626">
    <w:abstractNumId w:val="0"/>
  </w:num>
  <w:num w:numId="6" w16cid:durableId="637537439">
    <w:abstractNumId w:val="5"/>
  </w:num>
  <w:num w:numId="7" w16cid:durableId="10842300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hyphenationZone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607"/>
    <w:rsid w:val="000407E6"/>
    <w:rsid w:val="00061001"/>
    <w:rsid w:val="000746C6"/>
    <w:rsid w:val="0009248C"/>
    <w:rsid w:val="000B130A"/>
    <w:rsid w:val="000B70F9"/>
    <w:rsid w:val="000C04F6"/>
    <w:rsid w:val="000C0D5D"/>
    <w:rsid w:val="000E1FF3"/>
    <w:rsid w:val="000F0B9C"/>
    <w:rsid w:val="000F784C"/>
    <w:rsid w:val="00102898"/>
    <w:rsid w:val="001306C5"/>
    <w:rsid w:val="00137E71"/>
    <w:rsid w:val="0014484A"/>
    <w:rsid w:val="00166CA1"/>
    <w:rsid w:val="001722A0"/>
    <w:rsid w:val="001807C6"/>
    <w:rsid w:val="00190404"/>
    <w:rsid w:val="001A6D76"/>
    <w:rsid w:val="001C06CE"/>
    <w:rsid w:val="001C6AE4"/>
    <w:rsid w:val="001D4973"/>
    <w:rsid w:val="00205B57"/>
    <w:rsid w:val="0022487C"/>
    <w:rsid w:val="002434FC"/>
    <w:rsid w:val="0025016B"/>
    <w:rsid w:val="00256399"/>
    <w:rsid w:val="00263F70"/>
    <w:rsid w:val="002660EE"/>
    <w:rsid w:val="00275A99"/>
    <w:rsid w:val="00276041"/>
    <w:rsid w:val="00287607"/>
    <w:rsid w:val="002A10B9"/>
    <w:rsid w:val="002A1ED6"/>
    <w:rsid w:val="002C2B07"/>
    <w:rsid w:val="002C2CFC"/>
    <w:rsid w:val="002D6A10"/>
    <w:rsid w:val="0031229F"/>
    <w:rsid w:val="00315430"/>
    <w:rsid w:val="0032042E"/>
    <w:rsid w:val="00322196"/>
    <w:rsid w:val="00350A57"/>
    <w:rsid w:val="003A26B0"/>
    <w:rsid w:val="003B1034"/>
    <w:rsid w:val="003B66BE"/>
    <w:rsid w:val="003C112E"/>
    <w:rsid w:val="003C7E61"/>
    <w:rsid w:val="00403078"/>
    <w:rsid w:val="00415E13"/>
    <w:rsid w:val="0041605E"/>
    <w:rsid w:val="0043748F"/>
    <w:rsid w:val="004552A9"/>
    <w:rsid w:val="00461FB0"/>
    <w:rsid w:val="00464839"/>
    <w:rsid w:val="00464F13"/>
    <w:rsid w:val="004706E6"/>
    <w:rsid w:val="00477050"/>
    <w:rsid w:val="004D4DF8"/>
    <w:rsid w:val="004E7E8E"/>
    <w:rsid w:val="004F2C48"/>
    <w:rsid w:val="00503D47"/>
    <w:rsid w:val="00505AEB"/>
    <w:rsid w:val="00514C6B"/>
    <w:rsid w:val="005276C9"/>
    <w:rsid w:val="00531528"/>
    <w:rsid w:val="005421EB"/>
    <w:rsid w:val="00565139"/>
    <w:rsid w:val="00580091"/>
    <w:rsid w:val="00587A0B"/>
    <w:rsid w:val="005B71AC"/>
    <w:rsid w:val="005C4CD4"/>
    <w:rsid w:val="005E2D69"/>
    <w:rsid w:val="0061536B"/>
    <w:rsid w:val="00634B03"/>
    <w:rsid w:val="0064235B"/>
    <w:rsid w:val="00642FCB"/>
    <w:rsid w:val="00656499"/>
    <w:rsid w:val="00660B0F"/>
    <w:rsid w:val="00665577"/>
    <w:rsid w:val="006673E4"/>
    <w:rsid w:val="00675FAC"/>
    <w:rsid w:val="00677E12"/>
    <w:rsid w:val="006914B9"/>
    <w:rsid w:val="00694E36"/>
    <w:rsid w:val="006B2228"/>
    <w:rsid w:val="006C08C9"/>
    <w:rsid w:val="006D29C9"/>
    <w:rsid w:val="006E768B"/>
    <w:rsid w:val="0073356B"/>
    <w:rsid w:val="00736522"/>
    <w:rsid w:val="00740E73"/>
    <w:rsid w:val="00741AAA"/>
    <w:rsid w:val="007705A8"/>
    <w:rsid w:val="00771796"/>
    <w:rsid w:val="0078749E"/>
    <w:rsid w:val="007A1CA0"/>
    <w:rsid w:val="007A5DA6"/>
    <w:rsid w:val="007C2D98"/>
    <w:rsid w:val="008015FD"/>
    <w:rsid w:val="00803D12"/>
    <w:rsid w:val="00826A8F"/>
    <w:rsid w:val="00833AF2"/>
    <w:rsid w:val="008549E6"/>
    <w:rsid w:val="00860B82"/>
    <w:rsid w:val="00863945"/>
    <w:rsid w:val="00873A16"/>
    <w:rsid w:val="00873B2B"/>
    <w:rsid w:val="00884987"/>
    <w:rsid w:val="008904D8"/>
    <w:rsid w:val="00895CAF"/>
    <w:rsid w:val="008B58B5"/>
    <w:rsid w:val="008B5DBE"/>
    <w:rsid w:val="008C4B48"/>
    <w:rsid w:val="008E2984"/>
    <w:rsid w:val="0090502C"/>
    <w:rsid w:val="009234DC"/>
    <w:rsid w:val="00946B9A"/>
    <w:rsid w:val="00963504"/>
    <w:rsid w:val="009647D4"/>
    <w:rsid w:val="00967B71"/>
    <w:rsid w:val="00991069"/>
    <w:rsid w:val="009B0602"/>
    <w:rsid w:val="009C7829"/>
    <w:rsid w:val="009D57E5"/>
    <w:rsid w:val="009E2268"/>
    <w:rsid w:val="00A066B0"/>
    <w:rsid w:val="00A2269D"/>
    <w:rsid w:val="00A45C61"/>
    <w:rsid w:val="00A53D51"/>
    <w:rsid w:val="00A71B13"/>
    <w:rsid w:val="00A93C29"/>
    <w:rsid w:val="00A97574"/>
    <w:rsid w:val="00AA133B"/>
    <w:rsid w:val="00AA234C"/>
    <w:rsid w:val="00AB70C1"/>
    <w:rsid w:val="00AD3326"/>
    <w:rsid w:val="00AE53E0"/>
    <w:rsid w:val="00B04876"/>
    <w:rsid w:val="00B1112A"/>
    <w:rsid w:val="00B11730"/>
    <w:rsid w:val="00B15655"/>
    <w:rsid w:val="00B22E0B"/>
    <w:rsid w:val="00B2520A"/>
    <w:rsid w:val="00B3389E"/>
    <w:rsid w:val="00B43F68"/>
    <w:rsid w:val="00B44DF9"/>
    <w:rsid w:val="00B823FD"/>
    <w:rsid w:val="00B87089"/>
    <w:rsid w:val="00B96B02"/>
    <w:rsid w:val="00B97451"/>
    <w:rsid w:val="00BF1919"/>
    <w:rsid w:val="00BF19F3"/>
    <w:rsid w:val="00BF48CC"/>
    <w:rsid w:val="00BF5628"/>
    <w:rsid w:val="00BF62FE"/>
    <w:rsid w:val="00BF7F6E"/>
    <w:rsid w:val="00C03931"/>
    <w:rsid w:val="00C108D5"/>
    <w:rsid w:val="00C13F25"/>
    <w:rsid w:val="00C17975"/>
    <w:rsid w:val="00C26A16"/>
    <w:rsid w:val="00C40C9C"/>
    <w:rsid w:val="00C73E04"/>
    <w:rsid w:val="00C750EC"/>
    <w:rsid w:val="00C76633"/>
    <w:rsid w:val="00C94C1E"/>
    <w:rsid w:val="00CB2AE7"/>
    <w:rsid w:val="00CC33FC"/>
    <w:rsid w:val="00CC5FC8"/>
    <w:rsid w:val="00CC78B4"/>
    <w:rsid w:val="00D146A9"/>
    <w:rsid w:val="00D1668C"/>
    <w:rsid w:val="00D22E39"/>
    <w:rsid w:val="00D90814"/>
    <w:rsid w:val="00D95879"/>
    <w:rsid w:val="00D9658F"/>
    <w:rsid w:val="00DA1FDE"/>
    <w:rsid w:val="00DB7B9D"/>
    <w:rsid w:val="00DC56E2"/>
    <w:rsid w:val="00DC7342"/>
    <w:rsid w:val="00E00685"/>
    <w:rsid w:val="00E03AA3"/>
    <w:rsid w:val="00E2296F"/>
    <w:rsid w:val="00E33DF1"/>
    <w:rsid w:val="00E372AC"/>
    <w:rsid w:val="00E5608B"/>
    <w:rsid w:val="00E6368A"/>
    <w:rsid w:val="00E66E9C"/>
    <w:rsid w:val="00E8384C"/>
    <w:rsid w:val="00E84496"/>
    <w:rsid w:val="00E92EDB"/>
    <w:rsid w:val="00E95558"/>
    <w:rsid w:val="00EC0A88"/>
    <w:rsid w:val="00EC23F8"/>
    <w:rsid w:val="00ED49CF"/>
    <w:rsid w:val="00EF3FBA"/>
    <w:rsid w:val="00F00FE6"/>
    <w:rsid w:val="00F309B6"/>
    <w:rsid w:val="00F35DE3"/>
    <w:rsid w:val="00F473C7"/>
    <w:rsid w:val="00F61C1E"/>
    <w:rsid w:val="00F71333"/>
    <w:rsid w:val="00F75831"/>
    <w:rsid w:val="00FB0425"/>
    <w:rsid w:val="00FC1532"/>
    <w:rsid w:val="00FD160E"/>
    <w:rsid w:val="00FE5517"/>
    <w:rsid w:val="00FF374B"/>
    <w:rsid w:val="00FF6F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6A9239"/>
  <w15:docId w15:val="{F0BBC7AC-1C0C-4330-B656-C146E12EA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404040" w:themeColor="text1" w:themeTint="BF"/>
        <w:lang w:val="pt-BR" w:eastAsia="ru-RU" w:bidi="ar-SA"/>
      </w:rPr>
    </w:rPrDefault>
    <w:pPrDefault>
      <w:pPr>
        <w:spacing w:after="180" w:line="33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6A16"/>
  </w:style>
  <w:style w:type="paragraph" w:styleId="Ttulo1">
    <w:name w:val="heading 1"/>
    <w:next w:val="Normal"/>
    <w:link w:val="Ttulo1Char"/>
    <w:uiPriority w:val="9"/>
    <w:unhideWhenUsed/>
    <w:qFormat/>
    <w:rsid w:val="00D95879"/>
    <w:pPr>
      <w:keepNext/>
      <w:keepLines/>
      <w:spacing w:after="3" w:line="259" w:lineRule="auto"/>
      <w:ind w:left="10" w:right="71" w:hanging="10"/>
      <w:jc w:val="center"/>
      <w:outlineLvl w:val="0"/>
    </w:pPr>
    <w:rPr>
      <w:rFonts w:ascii="Arial" w:eastAsia="Arial" w:hAnsi="Arial" w:cs="Arial"/>
      <w:b/>
      <w:color w:val="000000"/>
      <w:sz w:val="24"/>
      <w:szCs w:val="22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41AAA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BF2B0E" w:themeColor="accent1" w:themeShade="BF"/>
      <w:sz w:val="26"/>
      <w:szCs w:val="26"/>
      <w:lang w:eastAsia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41AAA"/>
    <w:pPr>
      <w:keepNext/>
      <w:keepLines/>
      <w:spacing w:before="40" w:after="0" w:line="259" w:lineRule="auto"/>
      <w:outlineLvl w:val="4"/>
    </w:pPr>
    <w:rPr>
      <w:rFonts w:asciiTheme="majorHAnsi" w:eastAsiaTheme="majorEastAsia" w:hAnsiTheme="majorHAnsi" w:cstheme="majorBidi"/>
      <w:color w:val="BF2B0E" w:themeColor="accent1" w:themeShade="BF"/>
      <w:sz w:val="22"/>
      <w:szCs w:val="22"/>
      <w:lang w:eastAsia="en-US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Data">
    <w:name w:val="Date"/>
    <w:basedOn w:val="Normal"/>
    <w:next w:val="Normal"/>
    <w:link w:val="DataChar"/>
    <w:uiPriority w:val="99"/>
    <w:qFormat/>
    <w:rsid w:val="00CB2AE7"/>
    <w:pPr>
      <w:spacing w:after="40" w:line="240" w:lineRule="auto"/>
    </w:pPr>
    <w:rPr>
      <w:rFonts w:asciiTheme="majorHAnsi" w:hAnsiTheme="majorHAnsi" w:cstheme="majorBidi"/>
      <w:color w:val="000000" w:themeColor="text1"/>
      <w:sz w:val="36"/>
      <w:szCs w:val="36"/>
    </w:rPr>
  </w:style>
  <w:style w:type="character" w:customStyle="1" w:styleId="DataChar">
    <w:name w:val="Data Char"/>
    <w:basedOn w:val="Fontepargpadro"/>
    <w:link w:val="Data"/>
    <w:uiPriority w:val="99"/>
    <w:rsid w:val="00CB2AE7"/>
    <w:rPr>
      <w:rFonts w:asciiTheme="majorHAnsi" w:hAnsiTheme="majorHAnsi" w:cstheme="majorBidi"/>
      <w:color w:val="000000" w:themeColor="text1"/>
      <w:sz w:val="36"/>
      <w:szCs w:val="36"/>
      <w:lang w:val="pt-BR"/>
    </w:rPr>
  </w:style>
  <w:style w:type="paragraph" w:styleId="Rodap">
    <w:name w:val="footer"/>
    <w:basedOn w:val="Normal"/>
    <w:link w:val="RodapChar"/>
    <w:uiPriority w:val="99"/>
    <w:unhideWhenUsed/>
    <w:qFormat/>
    <w:rsid w:val="00CB2AE7"/>
    <w:pPr>
      <w:spacing w:after="0" w:line="240" w:lineRule="auto"/>
      <w:ind w:left="29" w:right="29"/>
    </w:pPr>
    <w:rPr>
      <w:color w:val="EF4623" w:themeColor="accent1"/>
    </w:rPr>
  </w:style>
  <w:style w:type="character" w:customStyle="1" w:styleId="RodapChar">
    <w:name w:val="Rodapé Char"/>
    <w:basedOn w:val="Fontepargpadro"/>
    <w:link w:val="Rodap"/>
    <w:uiPriority w:val="99"/>
    <w:rsid w:val="00CB2AE7"/>
    <w:rPr>
      <w:color w:val="EF4623" w:themeColor="accent1"/>
      <w:lang w:val="pt-BR"/>
    </w:rPr>
  </w:style>
  <w:style w:type="paragraph" w:customStyle="1" w:styleId="Ttulodoformulrio">
    <w:name w:val="Título do formulário"/>
    <w:basedOn w:val="Normal"/>
    <w:qFormat/>
    <w:rsid w:val="00CB2AE7"/>
    <w:pPr>
      <w:spacing w:before="320" w:after="0" w:line="240" w:lineRule="auto"/>
    </w:pPr>
    <w:rPr>
      <w:b/>
      <w:szCs w:val="26"/>
    </w:rPr>
  </w:style>
  <w:style w:type="paragraph" w:customStyle="1" w:styleId="Grfico">
    <w:name w:val="Gráfico"/>
    <w:basedOn w:val="Normal"/>
    <w:uiPriority w:val="99"/>
    <w:rsid w:val="00CB2AE7"/>
    <w:pPr>
      <w:spacing w:after="80" w:line="240" w:lineRule="auto"/>
      <w:jc w:val="center"/>
    </w:pPr>
  </w:style>
  <w:style w:type="paragraph" w:styleId="Cabealho">
    <w:name w:val="header"/>
    <w:basedOn w:val="Normal"/>
    <w:link w:val="CabealhoChar"/>
    <w:uiPriority w:val="99"/>
    <w:qFormat/>
    <w:rsid w:val="00CB2AE7"/>
    <w:pPr>
      <w:spacing w:after="38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B2AE7"/>
    <w:rPr>
      <w:color w:val="404040" w:themeColor="text1" w:themeTint="BF"/>
      <w:sz w:val="20"/>
      <w:szCs w:val="20"/>
      <w:lang w:val="pt-BR"/>
    </w:rPr>
  </w:style>
  <w:style w:type="table" w:styleId="Tabelacomgrade">
    <w:name w:val="Table Grid"/>
    <w:basedOn w:val="Tabelanormal"/>
    <w:uiPriority w:val="39"/>
    <w:rsid w:val="00CB2AE7"/>
    <w:pPr>
      <w:spacing w:before="120" w:after="120" w:line="240" w:lineRule="auto"/>
      <w:ind w:left="115" w:right="115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  <w:tcPr>
      <w:vAlign w:val="center"/>
    </w:tcPr>
    <w:tblStylePr w:type="firstRow">
      <w:pPr>
        <w:wordWrap/>
        <w:jc w:val="center"/>
      </w:pPr>
      <w:rPr>
        <w:b/>
        <w:i w:val="0"/>
        <w:sz w:val="22"/>
      </w:rPr>
    </w:tblStylePr>
    <w:tblStylePr w:type="lastRow">
      <w:rPr>
        <w:b/>
        <w:i w:val="0"/>
        <w:sz w:val="22"/>
      </w:rPr>
      <w:tblPr/>
      <w:tcPr>
        <w:tcBorders>
          <w:top w:val="double" w:sz="4" w:space="0" w:color="auto"/>
          <w:left w:val="single" w:sz="4" w:space="0" w:color="auto"/>
          <w:bottom w:val="single" w:sz="18" w:space="0" w:color="auto"/>
          <w:right w:val="single" w:sz="4" w:space="0" w:color="auto"/>
          <w:insideH w:val="nil"/>
          <w:insideV w:val="single" w:sz="4" w:space="0" w:color="auto"/>
          <w:tl2br w:val="nil"/>
          <w:tr2bl w:val="nil"/>
        </w:tcBorders>
      </w:tcPr>
    </w:tblStylePr>
  </w:style>
  <w:style w:type="paragraph" w:customStyle="1" w:styleId="Organizao">
    <w:name w:val="Organização"/>
    <w:basedOn w:val="Normal"/>
    <w:uiPriority w:val="2"/>
    <w:qFormat/>
    <w:rsid w:val="00CB2AE7"/>
    <w:pPr>
      <w:spacing w:after="60" w:line="240" w:lineRule="auto"/>
      <w:ind w:left="29" w:right="29"/>
    </w:pPr>
    <w:rPr>
      <w:b/>
      <w:color w:val="EF4623" w:themeColor="accent1"/>
      <w:sz w:val="36"/>
    </w:rPr>
  </w:style>
  <w:style w:type="paragraph" w:customStyle="1" w:styleId="Pgina">
    <w:name w:val="Página"/>
    <w:basedOn w:val="Normal"/>
    <w:next w:val="Normal"/>
    <w:uiPriority w:val="99"/>
    <w:unhideWhenUsed/>
    <w:rsid w:val="00CB2AE7"/>
    <w:pPr>
      <w:spacing w:after="40" w:line="240" w:lineRule="auto"/>
      <w:jc w:val="right"/>
    </w:pPr>
    <w:rPr>
      <w:color w:val="000000" w:themeColor="text1"/>
      <w:sz w:val="36"/>
      <w:szCs w:val="36"/>
    </w:rPr>
  </w:style>
  <w:style w:type="character" w:styleId="Nmerodepgina">
    <w:name w:val="page number"/>
    <w:basedOn w:val="Fontepargpadro"/>
    <w:uiPriority w:val="99"/>
    <w:unhideWhenUsed/>
    <w:rsid w:val="00CB2AE7"/>
    <w:rPr>
      <w:b w:val="0"/>
      <w:color w:val="000000" w:themeColor="text1"/>
      <w:sz w:val="44"/>
    </w:rPr>
  </w:style>
  <w:style w:type="paragraph" w:styleId="Ttulo">
    <w:name w:val="Title"/>
    <w:basedOn w:val="Normal"/>
    <w:next w:val="Normal"/>
    <w:link w:val="TtuloChar"/>
    <w:uiPriority w:val="2"/>
    <w:qFormat/>
    <w:rsid w:val="00F71333"/>
    <w:pPr>
      <w:spacing w:after="40" w:line="240" w:lineRule="auto"/>
      <w:ind w:left="115" w:right="115"/>
    </w:pPr>
    <w:rPr>
      <w:b/>
      <w:color w:val="4D4D4D" w:themeColor="accent6"/>
      <w:sz w:val="44"/>
      <w:szCs w:val="44"/>
    </w:rPr>
  </w:style>
  <w:style w:type="character" w:customStyle="1" w:styleId="TtuloChar">
    <w:name w:val="Título Char"/>
    <w:basedOn w:val="Fontepargpadro"/>
    <w:link w:val="Ttulo"/>
    <w:uiPriority w:val="2"/>
    <w:rsid w:val="00F71333"/>
    <w:rPr>
      <w:b/>
      <w:color w:val="4D4D4D" w:themeColor="accent6"/>
      <w:sz w:val="44"/>
      <w:szCs w:val="44"/>
    </w:rPr>
  </w:style>
  <w:style w:type="character" w:styleId="TextodoEspaoReservado">
    <w:name w:val="Placeholder Text"/>
    <w:basedOn w:val="Fontepargpadro"/>
    <w:uiPriority w:val="99"/>
    <w:semiHidden/>
    <w:rsid w:val="00CB2AE7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B2A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B2AE7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CB2AE7"/>
    <w:rPr>
      <w:b/>
      <w:bCs/>
    </w:rPr>
  </w:style>
  <w:style w:type="paragraph" w:customStyle="1" w:styleId="Textodoformulrio">
    <w:name w:val="Texto do formulário"/>
    <w:basedOn w:val="Normal"/>
    <w:qFormat/>
    <w:rsid w:val="00CB2AE7"/>
    <w:pPr>
      <w:spacing w:after="0" w:line="264" w:lineRule="auto"/>
    </w:pPr>
    <w:rPr>
      <w:color w:val="EF4623" w:themeColor="accent1"/>
      <w:sz w:val="18"/>
    </w:rPr>
  </w:style>
  <w:style w:type="paragraph" w:customStyle="1" w:styleId="Ttulodapgina">
    <w:name w:val="Título da página"/>
    <w:basedOn w:val="Normal"/>
    <w:uiPriority w:val="1"/>
    <w:qFormat/>
    <w:rsid w:val="00CB2AE7"/>
    <w:pPr>
      <w:spacing w:before="600" w:after="200"/>
    </w:pPr>
    <w:rPr>
      <w:b/>
    </w:rPr>
  </w:style>
  <w:style w:type="character" w:styleId="Hyperlink">
    <w:name w:val="Hyperlink"/>
    <w:basedOn w:val="Fontepargpadro"/>
    <w:uiPriority w:val="99"/>
    <w:unhideWhenUsed/>
    <w:rsid w:val="00287607"/>
    <w:rPr>
      <w:color w:val="5F5F5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287607"/>
    <w:rPr>
      <w:color w:val="605E5C"/>
      <w:shd w:val="clear" w:color="auto" w:fill="E1DFDD"/>
    </w:rPr>
  </w:style>
  <w:style w:type="paragraph" w:styleId="Corpodetexto2">
    <w:name w:val="Body Text 2"/>
    <w:basedOn w:val="Normal"/>
    <w:link w:val="Corpodetexto2Char"/>
    <w:rsid w:val="00DB7B9D"/>
    <w:pPr>
      <w:spacing w:after="0" w:line="240" w:lineRule="auto"/>
    </w:pPr>
    <w:rPr>
      <w:rFonts w:ascii="Arial" w:eastAsia="Times New Roman" w:hAnsi="Arial" w:cs="Arial"/>
      <w:color w:val="auto"/>
      <w:sz w:val="24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DB7B9D"/>
    <w:rPr>
      <w:rFonts w:ascii="Arial" w:eastAsia="Times New Roman" w:hAnsi="Arial" w:cs="Arial"/>
      <w:color w:val="auto"/>
      <w:sz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D95879"/>
    <w:rPr>
      <w:rFonts w:ascii="Arial" w:eastAsia="Arial" w:hAnsi="Arial" w:cs="Arial"/>
      <w:b/>
      <w:color w:val="000000"/>
      <w:sz w:val="24"/>
      <w:szCs w:val="22"/>
      <w:lang w:eastAsia="pt-BR"/>
    </w:rPr>
  </w:style>
  <w:style w:type="paragraph" w:styleId="PargrafodaLista">
    <w:name w:val="List Paragraph"/>
    <w:basedOn w:val="Normal"/>
    <w:uiPriority w:val="34"/>
    <w:qFormat/>
    <w:rsid w:val="0022487C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190404"/>
    <w:rPr>
      <w:color w:val="605E5C"/>
      <w:shd w:val="clear" w:color="auto" w:fill="E1DFDD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41AAA"/>
    <w:rPr>
      <w:rFonts w:asciiTheme="majorHAnsi" w:eastAsiaTheme="majorEastAsia" w:hAnsiTheme="majorHAnsi" w:cstheme="majorBidi"/>
      <w:color w:val="BF2B0E" w:themeColor="accent1" w:themeShade="BF"/>
      <w:sz w:val="26"/>
      <w:szCs w:val="26"/>
      <w:lang w:eastAsia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41AAA"/>
    <w:rPr>
      <w:rFonts w:asciiTheme="majorHAnsi" w:eastAsiaTheme="majorEastAsia" w:hAnsiTheme="majorHAnsi" w:cstheme="majorBidi"/>
      <w:color w:val="BF2B0E" w:themeColor="accent1" w:themeShade="BF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015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cotacao2.@aguasdelindoia.sp.gov.b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bras\AppData\Roaming\Microsoft\Templates\Memorando%20comercial%20(vermelho).dotx" TargetMode="External"/></Relationships>
</file>

<file path=word/theme/theme1.xml><?xml version="1.0" encoding="utf-8"?>
<a:theme xmlns:a="http://schemas.openxmlformats.org/drawingml/2006/main" name="Office Theme">
  <a:themeElements>
    <a:clrScheme name="Business Set_Red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EF4623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noFill/>
        </a:ln>
        <a:effectLst/>
      </a:spPr>
      <a:bodyPr rot="0" spcFirstLastPara="0" vertOverflow="overflow" horzOverflow="overflow" vert="horz" wrap="square" lIns="0" tIns="0" rIns="0" bIns="0" numCol="1" spcCol="0" rtlCol="0" fromWordArt="0" anchor="t" anchorCtr="0" forceAA="0" compatLnSpc="1">
        <a:prstTxWarp prst="textNoShape">
          <a:avLst/>
        </a:prstTxWarp>
        <a:sp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>2024-12-16T00:00:00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16CC18D-C81A-4265-8920-21E4E70164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D50011-1031-4E34-A6AC-23E2A775A5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Memorando comercial (vermelho)</Template>
  <TotalTime>6</TotalTime>
  <Pages>6</Pages>
  <Words>1570</Words>
  <Characters>8482</Characters>
  <Application>Microsoft Office Word</Application>
  <DocSecurity>0</DocSecurity>
  <Lines>70</Lines>
  <Paragraphs>20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Memorando nº 442</vt:lpstr>
      <vt:lpstr/>
    </vt:vector>
  </TitlesOfParts>
  <Company/>
  <LinksUpToDate>false</LinksUpToDate>
  <CharactersWithSpaces>10032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Memorando nº 442</dc:title>
  <dc:subject/>
  <dc:creator>Obras</dc:creator>
  <cp:keywords/>
  <dc:description/>
  <cp:lastModifiedBy>Compras</cp:lastModifiedBy>
  <cp:revision>3</cp:revision>
  <cp:lastPrinted>2024-12-12T13:12:00Z</cp:lastPrinted>
  <dcterms:created xsi:type="dcterms:W3CDTF">2025-03-07T14:28:00Z</dcterms:created>
  <dcterms:modified xsi:type="dcterms:W3CDTF">2025-03-07T14:28:00Z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TC027909579991</vt:lpwstr>
  </property>
</Properties>
</file>